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7" w:rsidRPr="001D244C" w:rsidRDefault="002A5057" w:rsidP="001D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44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Документы, подтверждающие право нало</w:t>
      </w:r>
      <w:bookmarkStart w:id="0" w:name="_GoBack"/>
      <w:bookmarkEnd w:id="0"/>
      <w:r w:rsidRPr="001D244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гоплательщика на получение социального налогового вычета по расходам на обучение:</w:t>
      </w:r>
    </w:p>
    <w:p w:rsidR="002A5057" w:rsidRPr="002A5057" w:rsidRDefault="002A5057" w:rsidP="002A5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 образовательным учреждением на оказание образовательных услуг с приложениями и дополнительными соглашениями к нему (в случае заключения);</w:t>
      </w:r>
    </w:p>
    <w:p w:rsidR="002A5057" w:rsidRPr="002A5057" w:rsidRDefault="002A5057" w:rsidP="002A50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документы, подтверждающие фактические расходы налогоплательщика на обучение (чеки контрольно-кассовой техники, приходно-кассовые ордера, платежные поручения и т.п.).</w:t>
      </w:r>
    </w:p>
    <w:p w:rsidR="002A5057" w:rsidRPr="002A5057" w:rsidRDefault="002A5057" w:rsidP="002A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оплате обучения собственного или подопечного ребенка, брата или сестры необходимы также: </w:t>
      </w:r>
    </w:p>
    <w:p w:rsidR="002A5057" w:rsidRPr="002A5057" w:rsidRDefault="002A5057" w:rsidP="002A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подтверждающая очную форму обучения в соответствующем году (если этот пункт отсутствует в договоре с образовательным учреждением на оказание образовательных услуг);</w:t>
      </w:r>
    </w:p>
    <w:p w:rsidR="002A5057" w:rsidRPr="002A5057" w:rsidRDefault="002A5057" w:rsidP="002A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 опекунства или попечительства — договор об осуществлении опеки или попечительства, или договор об осуществлении попечительства над несовершеннолетним гражданином, или договор о приемной семье (если налогоплательщик потратил деньги на обучение своего подопечного).</w:t>
      </w:r>
    </w:p>
    <w:p w:rsidR="002A5057" w:rsidRPr="002A5057" w:rsidRDefault="002A5057" w:rsidP="002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расходов с 01.01.2024 года для подтверждения права на социальный вычет по обучению необходимо приложить только справку об оплате образовательных услуг для представления в налоговый орган, выданную образовательной организацией или индивидуальным предпринимателем, осуществляющими образовательную деятельность.</w:t>
      </w:r>
    </w:p>
    <w:p w:rsidR="002A5057" w:rsidRPr="002A5057" w:rsidRDefault="002A5057" w:rsidP="002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справки утверждена </w:t>
      </w:r>
      <w:hyperlink r:id="rId5" w:history="1">
        <w:r w:rsidRPr="002A5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ФНС России от 18.10.2023 № ЕД-7-11/755@</w:t>
        </w:r>
      </w:hyperlink>
      <w:r w:rsidRPr="002A5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0F8" w:rsidRDefault="001D244C">
      <w:hyperlink r:id="rId6" w:tgtFrame="_blank" w:history="1">
        <w:r w:rsidR="00506DD9">
          <w:rPr>
            <w:rStyle w:val="a4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https://www.nalog.gov.ru/rn76/taxation/taxes/ndfl/nalog_vichet/soc_nv/soc_nv_ob/?ysclid=m78wqqq1qw273557837</w:t>
        </w:r>
      </w:hyperlink>
    </w:p>
    <w:sectPr w:rsidR="00D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D0F"/>
    <w:multiLevelType w:val="multilevel"/>
    <w:tmpl w:val="085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3318A"/>
    <w:multiLevelType w:val="multilevel"/>
    <w:tmpl w:val="583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57"/>
    <w:rsid w:val="001D244C"/>
    <w:rsid w:val="002A5057"/>
    <w:rsid w:val="00506DD9"/>
    <w:rsid w:val="005B73B2"/>
    <w:rsid w:val="00D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7A0C-88DE-471B-808F-F701667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6/taxation/taxes/ndfl/nalog_vichet/soc_nv/soc_nv_ob/?ysclid=m78wqqq1qw273557837" TargetMode="External"/><Relationship Id="rId5" Type="http://schemas.openxmlformats.org/officeDocument/2006/relationships/hyperlink" Target="https://www.nalog.gov.ru/rn77/about_fts/docs/141126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Михайловна</dc:creator>
  <cp:keywords/>
  <dc:description/>
  <cp:lastModifiedBy>Серебрякова Лариса Валентиновна</cp:lastModifiedBy>
  <cp:revision>4</cp:revision>
  <cp:lastPrinted>2025-02-18T11:49:00Z</cp:lastPrinted>
  <dcterms:created xsi:type="dcterms:W3CDTF">2025-02-18T12:48:00Z</dcterms:created>
  <dcterms:modified xsi:type="dcterms:W3CDTF">2025-03-06T07:27:00Z</dcterms:modified>
</cp:coreProperties>
</file>