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3"/>
        <w:jc w:val="center"/>
        <w:spacing w:before="120" w:beforeAutospacing="0" w:after="120" w:afterAutospacing="0" w:line="36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r/>
    </w:p>
    <w:p>
      <w:pPr>
        <w:ind w:firstLine="0"/>
        <w:jc w:val="center"/>
        <w:spacing w:after="0" w:line="360" w:lineRule="auto"/>
        <w:rPr>
          <w:rFonts w:ascii="Times New Roman" w:hAnsi="Times New Roman" w:eastAsia="Verdana" w:cs="Times New Roman"/>
          <w:b/>
          <w:bCs/>
          <w:sz w:val="28"/>
          <w:szCs w:val="28"/>
        </w:rPr>
      </w:pP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федеральному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государственно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му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му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му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ю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высшего образования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Ярославский государственный университет им. П.Г. Демидова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по итогам заседания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Комиссии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оценке ежегодных отчетов о результатах реализации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программ развития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университетов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участников программы стратегического академического лидерства «Приоритет 2030» </w:t>
      </w:r>
      <w:r/>
    </w:p>
    <w:p>
      <w:pPr>
        <w:ind w:firstLine="0"/>
        <w:jc w:val="center"/>
        <w:spacing w:after="0" w:line="360" w:lineRule="auto"/>
        <w:rPr>
          <w:rFonts w:ascii="Times New Roman" w:hAnsi="Times New Roman" w:eastAsia="Verdana" w:cs="Times New Roman"/>
          <w:b/>
          <w:bCs/>
          <w:sz w:val="28"/>
          <w:szCs w:val="28"/>
        </w:rPr>
      </w:pP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24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27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ноября</w:t>
      </w:r>
      <w:r>
        <w:rPr>
          <w:rFonts w:ascii="Times New Roman" w:hAnsi="Times New Roman" w:eastAsia="Verdana" w:cs="Times New Roman"/>
          <w:b/>
          <w:bCs/>
          <w:sz w:val="28"/>
          <w:szCs w:val="28"/>
        </w:rPr>
        <w:t xml:space="preserve"> 2022 г.</w:t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Комисси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 оценке ежегодных отчетов о результатах реализации программ развития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участников программы стратегического академического лидерства «Приоритет 2030»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) высказал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следующие комментарии и рекомендации к реализации программы «Приоритет 2030» </w:t>
      </w:r>
      <w:r>
        <w:rPr>
          <w:rFonts w:ascii="Times New Roman" w:hAnsi="Times New Roman" w:cs="Times New Roman"/>
          <w:sz w:val="28"/>
          <w:szCs w:val="28"/>
        </w:rPr>
        <w:t xml:space="preserve">ФГБОУ ВО «Ярославский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 xml:space="preserve">им. И.Г. Демидова»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университет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/>
    </w:p>
    <w:p>
      <w:pPr>
        <w:pStyle w:val="663"/>
        <w:ind w:firstLine="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63"/>
        <w:numPr>
          <w:ilvl w:val="0"/>
          <w:numId w:val="5"/>
        </w:num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Заметные изменения</w:t>
      </w:r>
      <w:r>
        <w:rPr>
          <w:b/>
          <w:bCs/>
        </w:rPr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недр</w:t>
      </w:r>
      <w:r>
        <w:rPr>
          <w:rFonts w:ascii="Times New Roman" w:hAnsi="Times New Roman" w:cs="Times New Roman"/>
          <w:sz w:val="28"/>
          <w:szCs w:val="28"/>
        </w:rPr>
        <w:t xml:space="preserve">яет</w:t>
      </w:r>
      <w:r>
        <w:rPr>
          <w:rFonts w:ascii="Times New Roman" w:hAnsi="Times New Roman" w:cs="Times New Roman"/>
          <w:sz w:val="28"/>
          <w:szCs w:val="28"/>
        </w:rPr>
        <w:t xml:space="preserve"> модели вовлечения партнерских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предприятий-партнеров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ведущих вузов,</w:t>
      </w:r>
      <w:r>
        <w:rPr>
          <w:rFonts w:ascii="Times New Roman" w:hAnsi="Times New Roman" w:cs="Times New Roman"/>
          <w:sz w:val="28"/>
          <w:szCs w:val="28"/>
        </w:rPr>
        <w:t xml:space="preserve"> включая зарубежные</w:t>
      </w:r>
      <w:r>
        <w:rPr>
          <w:rFonts w:ascii="Times New Roman" w:hAnsi="Times New Roman" w:cs="Times New Roman"/>
          <w:sz w:val="28"/>
          <w:szCs w:val="28"/>
        </w:rPr>
        <w:t xml:space="preserve">) в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апроб</w:t>
      </w:r>
      <w:r>
        <w:rPr>
          <w:rFonts w:ascii="Times New Roman" w:hAnsi="Times New Roman" w:cs="Times New Roman"/>
          <w:sz w:val="28"/>
          <w:szCs w:val="28"/>
        </w:rPr>
        <w:t xml:space="preserve">ирует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активно </w:t>
      </w:r>
      <w:r>
        <w:rPr>
          <w:rFonts w:ascii="Times New Roman" w:hAnsi="Times New Roman" w:cs="Times New Roman"/>
          <w:sz w:val="28"/>
          <w:szCs w:val="28"/>
        </w:rPr>
        <w:t xml:space="preserve">формир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цифровы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 xml:space="preserve">и НПР и обучающихся в образовательной и исследовательской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Вуз использует новые форматы организации исследований, в том числе с активным привлечением молодых ученых. Умело использует внешнюю экспертизу, развивая отношения в консорциумах. Увеличивает</w:t>
      </w:r>
      <w:r>
        <w:rPr>
          <w:rFonts w:ascii="Times New Roman" w:hAnsi="Times New Roman" w:cs="Times New Roman"/>
          <w:sz w:val="28"/>
          <w:szCs w:val="28"/>
        </w:rPr>
        <w:t xml:space="preserve"> объем платных услуг на базе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инноваций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Запускает проекты уровня федерального округа по акселерации технологического предпринимательства.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политику вовлечения сотрудников университета в проекты программы развития. Демонстрирует видимые результаты в разработке цифровых продуктов, активно взаимодействует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</w:t>
      </w:r>
      <w:r>
        <w:rPr>
          <w:rFonts w:ascii="Times New Roman" w:hAnsi="Times New Roman" w:cs="Times New Roman"/>
          <w:sz w:val="28"/>
          <w:szCs w:val="28"/>
        </w:rPr>
        <w:t xml:space="preserve">-отраслью.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numPr>
          <w:ilvl w:val="0"/>
          <w:numId w:val="5"/>
        </w:num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</w:t>
      </w:r>
      <w:r>
        <w:rPr>
          <w:b/>
          <w:bCs/>
        </w:rPr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Форма представления результатов стратегических проектов в отчете и докладе ректора не дает четкого понимания продуктового результата, полученного в консорциуме и направленного на решение значимой для отрасли/региона задачи</w:t>
      </w:r>
      <w:r>
        <w:rPr>
          <w:rFonts w:ascii="Times New Roman" w:hAnsi="Times New Roman" w:cs="Times New Roman"/>
          <w:sz w:val="28"/>
          <w:szCs w:val="28"/>
        </w:rPr>
        <w:t xml:space="preserve"> (помимо подготовки кадров)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r>
        <w:rPr>
          <w:rFonts w:ascii="Times New Roman" w:hAnsi="Times New Roman" w:cs="Times New Roman"/>
          <w:sz w:val="28"/>
          <w:szCs w:val="28"/>
        </w:rPr>
        <w:t xml:space="preserve">сфокусировать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области стратегических проектов, </w:t>
      </w:r>
      <w:r>
        <w:rPr>
          <w:rFonts w:ascii="Times New Roman" w:hAnsi="Times New Roman" w:cs="Times New Roman"/>
          <w:sz w:val="28"/>
          <w:szCs w:val="28"/>
        </w:rPr>
        <w:t xml:space="preserve">перестроить</w:t>
      </w:r>
      <w:r>
        <w:rPr>
          <w:rFonts w:ascii="Times New Roman" w:hAnsi="Times New Roman" w:cs="Times New Roman"/>
          <w:sz w:val="28"/>
          <w:szCs w:val="28"/>
        </w:rPr>
        <w:t xml:space="preserve"> их в логике </w:t>
      </w:r>
      <w:bookmarkStart w:id="0" w:name="_Hlk122262594"/>
      <w:r>
        <w:rPr>
          <w:rFonts w:ascii="Times New Roman" w:hAnsi="Times New Roman" w:cs="Times New Roman"/>
          <w:sz w:val="28"/>
          <w:szCs w:val="28"/>
        </w:rPr>
        <w:t xml:space="preserve">«результат проекта – это продукт, значимый для региона/отрасли»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определить сроки реализации и контрольные точки проектов.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стратегических проектов </w:t>
      </w:r>
      <w:r>
        <w:rPr>
          <w:rFonts w:ascii="Times New Roman" w:hAnsi="Times New Roman" w:cs="Times New Roman"/>
          <w:sz w:val="28"/>
          <w:szCs w:val="28"/>
        </w:rPr>
        <w:t xml:space="preserve">наделить ресурсами, полномочиями и ответственностью. Разделить роли руководителей проектов и руководителей базовых политик.</w:t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Фокусировка результатов в рамках стратегических проектов означает необходимость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тветствующей фокусировки и в приоритетных исследовательских направлениях. Это требует формирования механизмов их поддержки через привлечение в университет новых исследовательских групп, создание точек роста и воспитание кадров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исследовательских проектов. </w:t>
      </w:r>
      <w:r>
        <w:rPr>
          <w:rFonts w:ascii="Times New Roman" w:hAnsi="Times New Roman" w:cs="Times New Roman"/>
          <w:sz w:val="28"/>
          <w:szCs w:val="28"/>
        </w:rPr>
        <w:t xml:space="preserve">Показать в кадровой и других политиках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трансформационные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>
        <w:rPr>
          <w:rFonts w:ascii="Times New Roman" w:hAnsi="Times New Roman" w:cs="Times New Roman"/>
          <w:sz w:val="28"/>
          <w:szCs w:val="28"/>
        </w:rPr>
        <w:t xml:space="preserve">приглашение </w:t>
      </w:r>
      <w:r>
        <w:rPr>
          <w:rFonts w:ascii="Times New Roman" w:hAnsi="Times New Roman" w:cs="Times New Roman"/>
          <w:sz w:val="28"/>
          <w:szCs w:val="28"/>
        </w:rPr>
        <w:t xml:space="preserve">и удержание ученых, в том числе молодых, усиление входящей академической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Результаты отчета в разделе III «Достигнутые результаты при построении сетевого взаимодействия и кооперации» не дают возможности 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етко определить роль и место каждого участника консорциума в создании значимого</w:t>
      </w:r>
      <w:r>
        <w:rPr>
          <w:rFonts w:ascii="Times New Roman" w:hAnsi="Times New Roman" w:cs="Times New Roman"/>
          <w:sz w:val="28"/>
          <w:szCs w:val="28"/>
        </w:rPr>
        <w:t xml:space="preserve"> для отрасли или территории продукта – крупной технологической или социальной инновации (кроме сетевых исследовательских и образовательных проектов). Проекты с индустрией, научными институтами и вузами выстроены в логике «заказчик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исполнитель». Требуется о</w:t>
      </w:r>
      <w:r>
        <w:rPr>
          <w:rFonts w:ascii="Times New Roman" w:hAnsi="Times New Roman" w:cs="Times New Roman"/>
          <w:sz w:val="28"/>
          <w:szCs w:val="28"/>
        </w:rPr>
        <w:t xml:space="preserve">бозначить состав и роли членов консорциумов по достижению прорывного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, определить индустриальных или социальных партнеров и модель трансфера в отрасль/территорию.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63"/>
        <w:ind w:firstLine="709"/>
        <w:jc w:val="both"/>
        <w:spacing w:line="360" w:lineRule="auto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</w:t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</w:t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.</w:t>
        <w:tab/>
        <w:t xml:space="preserve">Внесение изменений в показатели результативности</w:t>
      </w:r>
      <w:r/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Отклонить предложение о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озможности корректировки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ПРГ2 «Количество реализованных проектов, в том числе с участием членов консорциума (консорциумов), по каждому из мероприятий программ развития, указанных в пункте 5 Правил проведения отбора образовательных организаций высшего образования для оказания поддерж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«Приоритет-2030», утвержденных постановлением Правительства Российской Федерации от 13 мая 2021 г. № 729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связи с тем, что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2023 год запрашивается изменение показателя в -34%. К 2030 году целевой показатель НЕ выполняется. Отклонение показателя в 2030 году составляет -43%.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663"/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следующем заседании членами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Комиссии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будут учитываться результаты выполнения рекомендаций, а также внешнего мониторинга, организуемого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едеральным государственным автономным научным учреждением «Центр социологических исследований» (ФГАНУ «Социоцентр»), осуществляющим организационно-техническое, информационное, методическое и экспертно-аналитическое сопровождение программы «Приоритет 2030».</w:t>
      </w:r>
      <w:r/>
    </w:p>
    <w:p>
      <w:pPr>
        <w:pStyle w:val="66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1" w:hanging="711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824"/>
    <w:link w:val="823"/>
    <w:uiPriority w:val="9"/>
    <w:rPr>
      <w:rFonts w:ascii="Arial" w:hAnsi="Arial" w:eastAsia="Arial" w:cs="Arial"/>
      <w:sz w:val="40"/>
      <w:szCs w:val="40"/>
    </w:rPr>
  </w:style>
  <w:style w:type="paragraph" w:styleId="647">
    <w:name w:val="Heading 2"/>
    <w:basedOn w:val="822"/>
    <w:next w:val="822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8">
    <w:name w:val="Heading 2 Char"/>
    <w:basedOn w:val="824"/>
    <w:link w:val="647"/>
    <w:uiPriority w:val="9"/>
    <w:rPr>
      <w:rFonts w:ascii="Arial" w:hAnsi="Arial" w:eastAsia="Arial" w:cs="Arial"/>
      <w:sz w:val="34"/>
    </w:rPr>
  </w:style>
  <w:style w:type="paragraph" w:styleId="649">
    <w:name w:val="Heading 3"/>
    <w:basedOn w:val="822"/>
    <w:next w:val="822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0">
    <w:name w:val="Heading 3 Char"/>
    <w:basedOn w:val="824"/>
    <w:link w:val="649"/>
    <w:uiPriority w:val="9"/>
    <w:rPr>
      <w:rFonts w:ascii="Arial" w:hAnsi="Arial" w:eastAsia="Arial" w:cs="Arial"/>
      <w:sz w:val="30"/>
      <w:szCs w:val="30"/>
    </w:rPr>
  </w:style>
  <w:style w:type="paragraph" w:styleId="651">
    <w:name w:val="Heading 4"/>
    <w:basedOn w:val="822"/>
    <w:next w:val="822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2">
    <w:name w:val="Heading 4 Char"/>
    <w:basedOn w:val="824"/>
    <w:link w:val="651"/>
    <w:uiPriority w:val="9"/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822"/>
    <w:next w:val="822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4">
    <w:name w:val="Heading 5 Char"/>
    <w:basedOn w:val="824"/>
    <w:link w:val="65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22"/>
    <w:next w:val="822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basedOn w:val="824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22"/>
    <w:next w:val="822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basedOn w:val="824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22"/>
    <w:next w:val="822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24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22"/>
    <w:next w:val="822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24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4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4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4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4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4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4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paragraph" w:styleId="823">
    <w:name w:val="Heading 1"/>
    <w:basedOn w:val="822"/>
    <w:link w:val="82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List Paragraph"/>
    <w:basedOn w:val="822"/>
    <w:uiPriority w:val="34"/>
    <w:qFormat/>
    <w:pPr>
      <w:contextualSpacing/>
      <w:ind w:left="720"/>
    </w:pPr>
  </w:style>
  <w:style w:type="character" w:styleId="828" w:customStyle="1">
    <w:name w:val="Заголовок 1 Знак"/>
    <w:basedOn w:val="824"/>
    <w:link w:val="82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Алещенко</dc:creator>
  <cp:keywords/>
  <dc:description/>
  <cp:lastModifiedBy>"Социоцентр" ФГАНУ</cp:lastModifiedBy>
  <cp:revision>9</cp:revision>
  <dcterms:created xsi:type="dcterms:W3CDTF">2022-12-19T05:46:00Z</dcterms:created>
  <dcterms:modified xsi:type="dcterms:W3CDTF">2023-02-02T06:46:00Z</dcterms:modified>
</cp:coreProperties>
</file>