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624" w:rsidRDefault="00AC195A" w:rsidP="00703F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447624" w:rsidRDefault="00AC195A" w:rsidP="00703F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447624" w:rsidRDefault="00447624" w:rsidP="00703F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  <w:u w:val="single"/>
        </w:rPr>
      </w:pPr>
    </w:p>
    <w:p w:rsidR="00447624" w:rsidRDefault="00AC195A" w:rsidP="00703F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 социальных технологий</w:t>
      </w:r>
    </w:p>
    <w:p w:rsidR="00447624" w:rsidRDefault="00447624" w:rsidP="00703F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447624" w:rsidP="00703F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AC195A" w:rsidP="00703F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УТВЕРЖДАЮ</w:t>
      </w:r>
    </w:p>
    <w:p w:rsidR="00447624" w:rsidRDefault="00447624" w:rsidP="00703F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right"/>
        <w:rPr>
          <w:color w:val="000000"/>
          <w:sz w:val="24"/>
          <w:szCs w:val="24"/>
        </w:rPr>
      </w:pPr>
    </w:p>
    <w:p w:rsidR="00447624" w:rsidRDefault="00AC195A" w:rsidP="00703F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факультета социально-политических наук</w:t>
      </w:r>
      <w:r>
        <w:rPr>
          <w:noProof/>
        </w:rPr>
        <w:drawing>
          <wp:anchor distT="114300" distB="114300" distL="114300" distR="114300" simplePos="0" relativeHeight="251658240" behindDoc="1" locked="0" layoutInCell="1" allowOverlap="1">
            <wp:simplePos x="0" y="0"/>
            <wp:positionH relativeFrom="column">
              <wp:posOffset>3698243</wp:posOffset>
            </wp:positionH>
            <wp:positionV relativeFrom="paragraph">
              <wp:posOffset>209550</wp:posOffset>
            </wp:positionV>
            <wp:extent cx="1228725" cy="438150"/>
            <wp:effectExtent l="0" t="0" r="0" b="0"/>
            <wp:wrapNone/>
            <wp:docPr id="105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47624" w:rsidRDefault="00AC195A" w:rsidP="00703F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right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                Т.С. Акопова</w:t>
      </w:r>
    </w:p>
    <w:p w:rsidR="00447624" w:rsidRDefault="00AC195A" w:rsidP="00703F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</w:p>
    <w:p w:rsidR="00447624" w:rsidRDefault="00AC195A">
      <w:pPr>
        <w:pStyle w:val="normal"/>
        <w:widowControl w:val="0"/>
        <w:tabs>
          <w:tab w:val="left" w:pos="3828"/>
        </w:tabs>
        <w:spacing w:line="256" w:lineRule="auto"/>
        <w:ind w:firstLine="360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>«</w:t>
      </w:r>
      <w:r w:rsidR="00613251">
        <w:rPr>
          <w:sz w:val="24"/>
          <w:szCs w:val="24"/>
        </w:rPr>
        <w:t>2</w:t>
      </w:r>
      <w:r w:rsidR="005A2F4C">
        <w:rPr>
          <w:sz w:val="24"/>
          <w:szCs w:val="24"/>
        </w:rPr>
        <w:t>1</w:t>
      </w:r>
      <w:r>
        <w:rPr>
          <w:sz w:val="24"/>
          <w:szCs w:val="24"/>
        </w:rPr>
        <w:t>» мая 202</w:t>
      </w:r>
      <w:r w:rsidR="005A2F4C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52" w:lineRule="auto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Рабочая программа дисциплины 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«Теория социальной работы»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39.03.02 Социальная работа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  <w:vertAlign w:val="superscript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Направленность (профиль)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«Технологии социальной работы»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обучения 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очная, заочная</w:t>
      </w: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  <w:vertAlign w:val="superscript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  <w:vertAlign w:val="superscript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  <w:vertAlign w:val="superscript"/>
        </w:rPr>
      </w:pPr>
    </w:p>
    <w:tbl>
      <w:tblPr>
        <w:tblW w:w="10599" w:type="dxa"/>
        <w:tblInd w:w="-426" w:type="dxa"/>
        <w:tblLayout w:type="fixed"/>
        <w:tblLook w:val="0400"/>
      </w:tblPr>
      <w:tblGrid>
        <w:gridCol w:w="5191"/>
        <w:gridCol w:w="5408"/>
      </w:tblGrid>
      <w:tr w:rsidR="00703F90" w:rsidRPr="00703F90" w:rsidTr="002067E0">
        <w:trPr>
          <w:cantSplit/>
          <w:trHeight w:val="1623"/>
          <w:tblHeader/>
        </w:trPr>
        <w:tc>
          <w:tcPr>
            <w:tcW w:w="5191" w:type="dxa"/>
            <w:hideMark/>
          </w:tcPr>
          <w:p w:rsidR="00703F90" w:rsidRPr="00703F90" w:rsidRDefault="00703F90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03F90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703F90" w:rsidRPr="00703F90" w:rsidRDefault="00703F90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03F90">
              <w:rPr>
                <w:color w:val="000000"/>
                <w:sz w:val="24"/>
                <w:szCs w:val="24"/>
              </w:rPr>
              <w:t xml:space="preserve">на заседании кафедры   социальных технологий </w:t>
            </w:r>
          </w:p>
          <w:p w:rsidR="00703F90" w:rsidRPr="00703F90" w:rsidRDefault="00703F90" w:rsidP="008A2402">
            <w:pPr>
              <w:suppressAutoHyphens/>
              <w:snapToGrid w:val="0"/>
              <w:spacing w:line="36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 w:rsidRPr="00703F90">
              <w:rPr>
                <w:color w:val="000000"/>
                <w:sz w:val="24"/>
                <w:szCs w:val="24"/>
              </w:rPr>
              <w:t>от  «1</w:t>
            </w:r>
            <w:r w:rsidR="008A2402">
              <w:rPr>
                <w:color w:val="000000"/>
                <w:sz w:val="24"/>
                <w:szCs w:val="24"/>
              </w:rPr>
              <w:t>8</w:t>
            </w:r>
            <w:r w:rsidRPr="00703F90">
              <w:rPr>
                <w:color w:val="000000"/>
                <w:sz w:val="24"/>
                <w:szCs w:val="24"/>
              </w:rPr>
              <w:t>» апреля 202</w:t>
            </w:r>
            <w:r w:rsidR="008A2402">
              <w:rPr>
                <w:color w:val="000000"/>
                <w:sz w:val="24"/>
                <w:szCs w:val="24"/>
              </w:rPr>
              <w:t>4</w:t>
            </w:r>
            <w:r w:rsidRPr="00703F90">
              <w:rPr>
                <w:color w:val="000000"/>
                <w:sz w:val="24"/>
                <w:szCs w:val="24"/>
              </w:rPr>
              <w:t xml:space="preserve"> года,  протокол № 8  </w:t>
            </w:r>
            <w:r w:rsidRPr="00703F90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703F9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703F90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703F9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408" w:type="dxa"/>
            <w:hideMark/>
          </w:tcPr>
          <w:p w:rsidR="00703F90" w:rsidRPr="00703F90" w:rsidRDefault="00703F90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03F90">
              <w:rPr>
                <w:color w:val="000000"/>
                <w:sz w:val="24"/>
                <w:szCs w:val="24"/>
              </w:rPr>
              <w:t xml:space="preserve">   Программа одобрена НМК </w:t>
            </w:r>
          </w:p>
          <w:p w:rsidR="00703F90" w:rsidRPr="00703F90" w:rsidRDefault="00703F90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03F90">
              <w:rPr>
                <w:color w:val="000000"/>
                <w:sz w:val="24"/>
                <w:szCs w:val="24"/>
              </w:rPr>
              <w:t xml:space="preserve">   Факультета социально-политических наук</w:t>
            </w:r>
          </w:p>
          <w:p w:rsidR="00703F90" w:rsidRPr="00703F90" w:rsidRDefault="00703F90" w:rsidP="005A2F4C">
            <w:pPr>
              <w:suppressAutoHyphens/>
              <w:snapToGrid w:val="0"/>
              <w:spacing w:line="360" w:lineRule="auto"/>
              <w:ind w:leftChars="0" w:left="2" w:hanging="2"/>
              <w:jc w:val="both"/>
              <w:rPr>
                <w:color w:val="000000"/>
                <w:sz w:val="24"/>
                <w:szCs w:val="24"/>
              </w:rPr>
            </w:pPr>
            <w:r w:rsidRPr="00703F90">
              <w:rPr>
                <w:color w:val="000000"/>
                <w:sz w:val="24"/>
                <w:szCs w:val="24"/>
              </w:rPr>
              <w:t xml:space="preserve">   протокол №</w:t>
            </w:r>
            <w:r w:rsidR="005A2F4C">
              <w:rPr>
                <w:color w:val="000000"/>
                <w:sz w:val="24"/>
                <w:szCs w:val="24"/>
              </w:rPr>
              <w:t>7</w:t>
            </w:r>
            <w:r w:rsidRPr="00703F90">
              <w:rPr>
                <w:color w:val="000000"/>
                <w:sz w:val="24"/>
                <w:szCs w:val="24"/>
              </w:rPr>
              <w:t xml:space="preserve">   от «</w:t>
            </w:r>
            <w:r w:rsidR="002067E0">
              <w:rPr>
                <w:color w:val="000000"/>
                <w:sz w:val="24"/>
                <w:szCs w:val="24"/>
              </w:rPr>
              <w:t>2</w:t>
            </w:r>
            <w:r w:rsidR="008A2402">
              <w:rPr>
                <w:color w:val="000000"/>
                <w:sz w:val="24"/>
                <w:szCs w:val="24"/>
              </w:rPr>
              <w:t>6</w:t>
            </w:r>
            <w:r w:rsidRPr="00703F90">
              <w:rPr>
                <w:color w:val="000000"/>
                <w:sz w:val="24"/>
                <w:szCs w:val="24"/>
              </w:rPr>
              <w:t>» апреля 202</w:t>
            </w:r>
            <w:r w:rsidR="008A2402">
              <w:rPr>
                <w:color w:val="000000"/>
                <w:sz w:val="24"/>
                <w:szCs w:val="24"/>
              </w:rPr>
              <w:t>4</w:t>
            </w:r>
            <w:r w:rsidRPr="00703F90"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  <w:vertAlign w:val="superscript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  <w:vertAlign w:val="superscript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 xml:space="preserve">Ярославль  </w:t>
      </w:r>
    </w:p>
    <w:p w:rsidR="00447624" w:rsidRDefault="00447624">
      <w:pPr>
        <w:pStyle w:val="normal"/>
        <w:pageBreakBefore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18"/>
          <w:szCs w:val="18"/>
        </w:rPr>
      </w:pPr>
    </w:p>
    <w:p w:rsidR="00447624" w:rsidRDefault="00AC195A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Цели освоения дисциплины</w:t>
      </w:r>
    </w:p>
    <w:p w:rsidR="00447624" w:rsidRDefault="00AC195A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Целями освоения дисциплины «Теория социальной работы» является формирование у студентов представлений об основных понятиях, категориях, принципах и закономерностях социальной работы, ознакомление слушателей с основными концепциями, лежащими в основе понимания социальной работы как теории.</w:t>
      </w:r>
    </w:p>
    <w:p w:rsidR="00447624" w:rsidRDefault="00447624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</w:p>
    <w:p w:rsidR="00447624" w:rsidRDefault="00AC195A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Место дисциплины в структуре ОП бакалавриата</w:t>
      </w:r>
    </w:p>
    <w:p w:rsidR="00447624" w:rsidRDefault="00AC195A" w:rsidP="0061325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Дисциплина «Теория социальной работы» относится </w:t>
      </w:r>
      <w:r w:rsidR="002067E0">
        <w:rPr>
          <w:color w:val="000000"/>
          <w:sz w:val="24"/>
          <w:szCs w:val="24"/>
        </w:rPr>
        <w:t>к обязательной</w:t>
      </w:r>
      <w:r>
        <w:rPr>
          <w:color w:val="000000"/>
          <w:sz w:val="24"/>
          <w:szCs w:val="24"/>
        </w:rPr>
        <w:t xml:space="preserve"> части блока Б1 и является ключевой для подготовки бакалавров в области социальной работы.  Она основывается на знании таких дисциплин как «Введение в профессию «Социальная работа»», «Социология», «Психология», «Основы социального государства и общества». Изучение данной дисциплины необходимо для дальнейшего освоения таких дисциплин как «Технологи</w:t>
      </w:r>
      <w:r w:rsidR="002067E0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социальной работы», «Социальные технологии», «Управление в социальной работе», «Социальная политика».</w:t>
      </w:r>
    </w:p>
    <w:p w:rsidR="00447624" w:rsidRDefault="00447624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</w:p>
    <w:p w:rsidR="00447624" w:rsidRDefault="00AC195A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по дисциплине, соотнесенные с планируемыми результатами освоения ОП бакалавриата </w:t>
      </w:r>
    </w:p>
    <w:p w:rsidR="00447624" w:rsidRDefault="00447624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</w:p>
    <w:p w:rsidR="00447624" w:rsidRDefault="00AC195A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</w:p>
    <w:tbl>
      <w:tblPr>
        <w:tblStyle w:val="afc"/>
        <w:tblW w:w="10206" w:type="dxa"/>
        <w:tblInd w:w="108" w:type="dxa"/>
        <w:tblLayout w:type="fixed"/>
        <w:tblLook w:val="0000"/>
      </w:tblPr>
      <w:tblGrid>
        <w:gridCol w:w="1825"/>
        <w:gridCol w:w="3230"/>
        <w:gridCol w:w="5151"/>
      </w:tblGrid>
      <w:tr w:rsidR="00447624" w:rsidRPr="00613251" w:rsidTr="00613251">
        <w:trPr>
          <w:cantSplit/>
          <w:trHeight w:val="1170"/>
          <w:tblHeader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7624" w:rsidRPr="00613251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jc w:val="center"/>
              <w:rPr>
                <w:color w:val="000000"/>
              </w:rPr>
            </w:pPr>
            <w:r w:rsidRPr="00613251">
              <w:rPr>
                <w:b/>
                <w:color w:val="000000"/>
              </w:rPr>
              <w:t>Код компетенции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7624" w:rsidRPr="00613251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firstLine="360"/>
              <w:jc w:val="center"/>
              <w:rPr>
                <w:color w:val="000000"/>
              </w:rPr>
            </w:pPr>
            <w:r w:rsidRPr="00613251">
              <w:rPr>
                <w:b/>
                <w:color w:val="000000"/>
              </w:rPr>
              <w:t>Формулировка</w:t>
            </w:r>
          </w:p>
          <w:p w:rsidR="00447624" w:rsidRPr="00613251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firstLine="360"/>
              <w:jc w:val="center"/>
              <w:rPr>
                <w:color w:val="000000"/>
              </w:rPr>
            </w:pPr>
            <w:r w:rsidRPr="00613251">
              <w:rPr>
                <w:b/>
                <w:color w:val="000000"/>
              </w:rPr>
              <w:t>компетенции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Pr="00613251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firstLine="360"/>
              <w:jc w:val="center"/>
              <w:rPr>
                <w:color w:val="000000"/>
              </w:rPr>
            </w:pPr>
            <w:r w:rsidRPr="00613251">
              <w:rPr>
                <w:b/>
                <w:color w:val="000000"/>
              </w:rPr>
              <w:t xml:space="preserve">Перечень планируемых результатов </w:t>
            </w:r>
          </w:p>
          <w:p w:rsidR="00447624" w:rsidRPr="00613251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firstLine="360"/>
              <w:jc w:val="center"/>
              <w:rPr>
                <w:color w:val="000000"/>
              </w:rPr>
            </w:pPr>
            <w:r w:rsidRPr="00613251">
              <w:rPr>
                <w:b/>
                <w:color w:val="000000"/>
              </w:rPr>
              <w:t>обучения</w:t>
            </w:r>
          </w:p>
        </w:tc>
      </w:tr>
      <w:tr w:rsidR="00613251" w:rsidRPr="00613251" w:rsidTr="00613251">
        <w:trPr>
          <w:cantSplit/>
          <w:trHeight w:val="394"/>
          <w:tblHeader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51" w:rsidRPr="00613251" w:rsidRDefault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firstLine="360"/>
              <w:jc w:val="center"/>
              <w:rPr>
                <w:b/>
                <w:color w:val="000000"/>
              </w:rPr>
            </w:pPr>
            <w:r w:rsidRPr="00613251">
              <w:rPr>
                <w:b/>
                <w:color w:val="000000"/>
              </w:rPr>
              <w:t>Общепрофессиональные компетенции</w:t>
            </w:r>
          </w:p>
        </w:tc>
      </w:tr>
      <w:tr w:rsidR="00447624" w:rsidRPr="00613251" w:rsidTr="00613251">
        <w:trPr>
          <w:cantSplit/>
          <w:trHeight w:val="4211"/>
          <w:tblHeader/>
        </w:trPr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7624" w:rsidRPr="00613251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</w:pPr>
            <w:r w:rsidRPr="00613251">
              <w:rPr>
                <w:b/>
                <w:color w:val="000000"/>
              </w:rPr>
              <w:t xml:space="preserve">ОПК-2. </w:t>
            </w:r>
            <w:r w:rsidRPr="00613251">
              <w:rPr>
                <w:color w:val="000000"/>
              </w:rPr>
              <w:t>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47624" w:rsidRPr="00613251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rPr>
                <w:color w:val="000000"/>
              </w:rPr>
            </w:pPr>
            <w:r w:rsidRPr="00613251">
              <w:rPr>
                <w:color w:val="000000"/>
              </w:rPr>
              <w:t>ИОПК-2.1. Анализирует и обобщает профессиональную информацию на теоретико-методологическом уровне</w:t>
            </w:r>
          </w:p>
        </w:tc>
        <w:tc>
          <w:tcPr>
            <w:tcW w:w="5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 xml:space="preserve">Знать: 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 xml:space="preserve"> - основы анализа социальных процессов, происходящих в обществе, их возможные негативные последствия, ситуации социального риска;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 xml:space="preserve">- социокультурные, социально-психологические, психолого-педагогические основы межличностного взаимодействия; </w:t>
            </w:r>
          </w:p>
          <w:p w:rsidR="00447624" w:rsidRPr="00613251" w:rsidRDefault="00AC195A" w:rsidP="00613251">
            <w:pPr>
              <w:pStyle w:val="normal"/>
              <w:widowControl w:val="0"/>
              <w:spacing w:line="252" w:lineRule="auto"/>
              <w:jc w:val="both"/>
            </w:pPr>
            <w:r w:rsidRPr="00613251">
              <w:t xml:space="preserve">основные теоретические подходы к социальной работе                                                                          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</w:pPr>
            <w:r w:rsidRPr="00613251">
              <w:t>категории, принципы, закономерности, предмет, объекты, субъекты, направлени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>Уметь: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 xml:space="preserve">- </w:t>
            </w:r>
            <w:r w:rsidR="005B2EC7">
              <w:rPr>
                <w:color w:val="000000"/>
              </w:rPr>
              <w:t xml:space="preserve">использовать </w:t>
            </w:r>
            <w:r w:rsidRPr="00613251">
              <w:rPr>
                <w:color w:val="000000"/>
              </w:rPr>
              <w:t>методические и информационные материалы по актуальным социальным проблемам населения, социальным рискам и угрозам;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- обобщать и систематизировать информацию, касающуюся обстоятельств, которые ухудшают или могут ухудшить условия жизнедеятельности граждан;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>Владеть навыками: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jc w:val="both"/>
            </w:pPr>
            <w:r w:rsidRPr="00613251">
              <w:rPr>
                <w:color w:val="000000"/>
              </w:rPr>
              <w:t>- анализа и обобщения полученной профессиональной информации, опираясь на научные теории, концепции и актуальные подходы</w:t>
            </w:r>
            <w:r w:rsidRPr="00613251">
              <w:t>;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jc w:val="both"/>
            </w:pPr>
            <w:r w:rsidRPr="00613251">
              <w:t>-определять цели и задачи профессиональной социальной работы на всех уровнях и в различных теоретических моделях</w:t>
            </w:r>
          </w:p>
          <w:p w:rsidR="00447624" w:rsidRPr="00613251" w:rsidRDefault="00AC195A" w:rsidP="0061325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 xml:space="preserve"> </w:t>
            </w:r>
          </w:p>
        </w:tc>
      </w:tr>
      <w:tr w:rsidR="00447624" w:rsidRPr="00613251" w:rsidTr="00613251">
        <w:trPr>
          <w:cantSplit/>
          <w:trHeight w:val="1291"/>
          <w:tblHeader/>
        </w:trPr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7624" w:rsidRPr="00613251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47624" w:rsidRPr="00613251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1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7624" w:rsidRPr="00613251" w:rsidRDefault="00447624" w:rsidP="0061325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</w:p>
        </w:tc>
      </w:tr>
      <w:tr w:rsidR="00447624" w:rsidRPr="00613251" w:rsidTr="00613251">
        <w:trPr>
          <w:cantSplit/>
          <w:trHeight w:val="4770"/>
          <w:tblHeader/>
        </w:trPr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7624" w:rsidRPr="00613251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7624" w:rsidRPr="00613251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2" w:lineRule="auto"/>
              <w:ind w:left="283"/>
              <w:rPr>
                <w:color w:val="000000"/>
              </w:rPr>
            </w:pPr>
            <w:r w:rsidRPr="00613251">
              <w:rPr>
                <w:color w:val="000000"/>
              </w:rPr>
              <w:t>ИОПК-2.2. Описывает социальные явления и процессы на основе комплексной информации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>Знать: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-основы анализа социальных процессов, происходящих в обществе, их возможные негативные последствия, ситуации социального риска;</w:t>
            </w:r>
          </w:p>
          <w:p w:rsidR="00447624" w:rsidRPr="00613251" w:rsidRDefault="00AC195A" w:rsidP="0061325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-основы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447624" w:rsidRPr="00613251" w:rsidRDefault="00AC195A" w:rsidP="0061325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>Уметь:</w:t>
            </w:r>
          </w:p>
          <w:p w:rsidR="00447624" w:rsidRPr="00613251" w:rsidRDefault="00AC195A" w:rsidP="0061325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-использовать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услуг.</w:t>
            </w:r>
          </w:p>
          <w:p w:rsidR="00447624" w:rsidRPr="00613251" w:rsidRDefault="00AC195A" w:rsidP="0061325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>Владеть навыками:</w:t>
            </w:r>
          </w:p>
          <w:p w:rsidR="00447624" w:rsidRPr="00613251" w:rsidRDefault="00AC195A" w:rsidP="0061325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jc w:val="both"/>
            </w:pPr>
            <w:r w:rsidRPr="00613251">
              <w:rPr>
                <w:b/>
                <w:i/>
                <w:color w:val="000000"/>
              </w:rPr>
              <w:t xml:space="preserve">- </w:t>
            </w:r>
            <w:r w:rsidRPr="00613251">
              <w:rPr>
                <w:color w:val="000000"/>
                <w:u w:val="single"/>
              </w:rPr>
              <w:t xml:space="preserve"> </w:t>
            </w:r>
            <w:r w:rsidRPr="00613251">
              <w:rPr>
                <w:color w:val="000000"/>
              </w:rPr>
              <w:t>анализа  социальных явлений и проц</w:t>
            </w:r>
          </w:p>
          <w:p w:rsidR="00447624" w:rsidRPr="00613251" w:rsidRDefault="00AC195A" w:rsidP="0061325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ессов.</w:t>
            </w:r>
          </w:p>
        </w:tc>
      </w:tr>
      <w:tr w:rsidR="00447624" w:rsidRPr="00613251" w:rsidTr="00613251">
        <w:trPr>
          <w:cantSplit/>
          <w:trHeight w:val="6151"/>
          <w:tblHeader/>
        </w:trPr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7624" w:rsidRPr="00613251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 w:rsidRPr="00613251">
              <w:rPr>
                <w:b/>
              </w:rPr>
              <w:t xml:space="preserve">ОПК-4. </w:t>
            </w:r>
            <w:r w:rsidRPr="00613251">
              <w:t>Способен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  <w:p w:rsidR="00447624" w:rsidRPr="00613251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7624" w:rsidRPr="00613251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rPr>
                <w:color w:val="000000"/>
              </w:rPr>
            </w:pPr>
            <w:r w:rsidRPr="00613251">
              <w:rPr>
                <w:color w:val="000000"/>
              </w:rPr>
              <w:t>ИОПК-4.1. Применяет основные методы и приемы профессиональной деятельности в сфере социальной работы</w:t>
            </w:r>
          </w:p>
          <w:p w:rsidR="00447624" w:rsidRPr="00613251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2" w:lineRule="auto"/>
              <w:ind w:left="283"/>
              <w:rPr>
                <w:color w:val="000000"/>
              </w:rPr>
            </w:pP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>Знать: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-методы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- технологии социальной работы;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- принципы, виды, методы и технологии наставничества;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- технологии социального обслуживания населения, применяемые в России и за рубежом.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>Уметь: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>-использовать технологии и методы социальной работы;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color w:val="000000"/>
              </w:rPr>
              <w:t xml:space="preserve">-использовать оптимальное сочетание различных технологий социальной работы в процессе предоставления социальных услуг; </w:t>
            </w:r>
          </w:p>
          <w:p w:rsidR="00447624" w:rsidRPr="00613251" w:rsidRDefault="00AC195A" w:rsidP="0061325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>Владеть навыками:</w:t>
            </w:r>
          </w:p>
          <w:p w:rsidR="00447624" w:rsidRPr="00613251" w:rsidRDefault="00AC195A" w:rsidP="0061325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613251">
              <w:rPr>
                <w:b/>
                <w:i/>
                <w:color w:val="000000"/>
              </w:rPr>
              <w:t xml:space="preserve">- </w:t>
            </w:r>
            <w:r w:rsidRPr="00613251">
              <w:rPr>
                <w:color w:val="000000"/>
              </w:rPr>
              <w:t>планирования действий, выбор технологий, форм и методов предоставления социальных услуг при организации предоставления социальных услуг, определенных индивидуальной программой.</w:t>
            </w:r>
          </w:p>
        </w:tc>
      </w:tr>
      <w:tr w:rsidR="00447624" w:rsidRPr="00613251" w:rsidTr="00613251">
        <w:trPr>
          <w:cantSplit/>
          <w:trHeight w:val="2271"/>
          <w:tblHeader/>
        </w:trPr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7624" w:rsidRPr="00613251" w:rsidRDefault="00447624" w:rsidP="00613251">
            <w:pPr>
              <w:pStyle w:val="normal"/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7624" w:rsidRPr="00613251" w:rsidRDefault="00AC195A" w:rsidP="00613251">
            <w:pPr>
              <w:pStyle w:val="normal"/>
              <w:keepNext/>
              <w:keepLines/>
              <w:tabs>
                <w:tab w:val="left" w:pos="5670"/>
              </w:tabs>
              <w:spacing w:before="240" w:after="240"/>
              <w:ind w:right="140"/>
              <w:jc w:val="both"/>
            </w:pPr>
            <w:r w:rsidRPr="00613251">
              <w:t>И-ОПК-4_2. Оценивает эффективность применения конкретных методов и приемов профессиональной деятельности в сфере социальной работы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Pr="00613251" w:rsidRDefault="00AC195A" w:rsidP="00613251">
            <w:pPr>
              <w:pStyle w:val="normal"/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b/>
                <w:i/>
              </w:rPr>
            </w:pPr>
            <w:r w:rsidRPr="00613251">
              <w:rPr>
                <w:b/>
                <w:i/>
              </w:rPr>
              <w:t>Знать:</w:t>
            </w:r>
          </w:p>
          <w:p w:rsidR="00447624" w:rsidRPr="00613251" w:rsidRDefault="00AC195A" w:rsidP="00613251">
            <w:pPr>
              <w:pStyle w:val="normal"/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</w:pPr>
            <w:r w:rsidRPr="00613251">
              <w:t>-понятие и сущность эффективности методов и технологий социальной работы в различных теоретических концепциях;</w:t>
            </w:r>
          </w:p>
          <w:p w:rsidR="00447624" w:rsidRPr="00613251" w:rsidRDefault="00AC195A" w:rsidP="00613251">
            <w:pPr>
              <w:pStyle w:val="normal"/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b/>
                <w:i/>
              </w:rPr>
            </w:pPr>
            <w:r w:rsidRPr="00613251">
              <w:rPr>
                <w:b/>
                <w:i/>
              </w:rPr>
              <w:t>Уметь:</w:t>
            </w:r>
          </w:p>
          <w:p w:rsidR="00447624" w:rsidRPr="00613251" w:rsidRDefault="00AC195A" w:rsidP="00613251">
            <w:pPr>
              <w:pStyle w:val="normal"/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</w:pPr>
            <w:r w:rsidRPr="00613251">
              <w:t>-выбирать адекватные методы и приемы оценки эффективности и результативности социальной работы.</w:t>
            </w:r>
          </w:p>
          <w:p w:rsidR="00447624" w:rsidRPr="00613251" w:rsidRDefault="00447624" w:rsidP="00613251">
            <w:pPr>
              <w:pStyle w:val="normal"/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</w:pPr>
          </w:p>
        </w:tc>
      </w:tr>
    </w:tbl>
    <w:p w:rsidR="00613251" w:rsidRDefault="00613251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b/>
          <w:color w:val="000000"/>
          <w:sz w:val="24"/>
          <w:szCs w:val="24"/>
        </w:rPr>
      </w:pPr>
    </w:p>
    <w:p w:rsidR="00F44BC1" w:rsidRDefault="00F44BC1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b/>
          <w:color w:val="000000"/>
          <w:sz w:val="24"/>
          <w:szCs w:val="24"/>
        </w:rPr>
      </w:pPr>
    </w:p>
    <w:p w:rsidR="00F44BC1" w:rsidRDefault="00F44BC1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b/>
          <w:color w:val="000000"/>
          <w:sz w:val="24"/>
          <w:szCs w:val="24"/>
        </w:rPr>
      </w:pPr>
    </w:p>
    <w:p w:rsidR="00F44BC1" w:rsidRDefault="00F44BC1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b/>
          <w:color w:val="000000"/>
          <w:sz w:val="24"/>
          <w:szCs w:val="24"/>
        </w:rPr>
      </w:pPr>
    </w:p>
    <w:p w:rsidR="00447624" w:rsidRDefault="00AC195A" w:rsidP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4. Объем, структура и содержание дисциплины </w:t>
      </w:r>
    </w:p>
    <w:p w:rsidR="00447624" w:rsidRDefault="00AC195A" w:rsidP="00613251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55"/>
        </w:tabs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Очная форма обучения</w:t>
      </w:r>
    </w:p>
    <w:p w:rsidR="00447624" w:rsidRDefault="00AC195A" w:rsidP="00613251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трудоемкость дисциплины составляет 5 зачетных единиц, 180 акад. час</w:t>
      </w:r>
      <w:r w:rsidR="00F44BC1">
        <w:rPr>
          <w:color w:val="000000"/>
          <w:sz w:val="24"/>
          <w:szCs w:val="24"/>
        </w:rPr>
        <w:t>ов</w:t>
      </w:r>
      <w:r>
        <w:rPr>
          <w:color w:val="000000"/>
          <w:sz w:val="24"/>
          <w:szCs w:val="24"/>
        </w:rPr>
        <w:t>.</w:t>
      </w:r>
    </w:p>
    <w:tbl>
      <w:tblPr>
        <w:tblStyle w:val="afd"/>
        <w:tblW w:w="10200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2"/>
        <w:gridCol w:w="2632"/>
        <w:gridCol w:w="503"/>
        <w:gridCol w:w="507"/>
        <w:gridCol w:w="507"/>
        <w:gridCol w:w="507"/>
        <w:gridCol w:w="507"/>
        <w:gridCol w:w="513"/>
        <w:gridCol w:w="670"/>
        <w:gridCol w:w="3332"/>
      </w:tblGrid>
      <w:tr w:rsidR="00447624" w:rsidTr="00613251">
        <w:trPr>
          <w:cantSplit/>
          <w:trHeight w:val="1312"/>
          <w:tblHeader/>
        </w:trPr>
        <w:tc>
          <w:tcPr>
            <w:tcW w:w="522" w:type="dxa"/>
            <w:vMerge w:val="restart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Темы (разделы)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дисциплины, 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их содержание</w:t>
            </w:r>
          </w:p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 w:val="restart"/>
            <w:textDirection w:val="btLr"/>
          </w:tcPr>
          <w:p w:rsidR="00447624" w:rsidRPr="00613251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613251">
              <w:rPr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3211" w:type="dxa"/>
            <w:gridSpan w:val="6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Виды учебных занятий, 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и их трудоемкость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(в академических часах)</w:t>
            </w:r>
          </w:p>
        </w:tc>
        <w:tc>
          <w:tcPr>
            <w:tcW w:w="3332" w:type="dxa"/>
            <w:vMerge w:val="restart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Формы текущего контроля успеваемости </w:t>
            </w:r>
          </w:p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Форма промежуточной аттестации 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(по семестрам)</w:t>
            </w:r>
          </w:p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Формы ЭО и ДОТ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2"/>
                <w:szCs w:val="22"/>
              </w:rPr>
              <w:t>(при наличии)</w:t>
            </w: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41" w:type="dxa"/>
            <w:gridSpan w:val="5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3332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447624" w:rsidTr="00613251">
        <w:trPr>
          <w:cantSplit/>
          <w:trHeight w:val="1695"/>
          <w:tblHeader/>
        </w:trPr>
        <w:tc>
          <w:tcPr>
            <w:tcW w:w="522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  <w:tcMar>
              <w:top w:w="28" w:type="dxa"/>
            </w:tcMar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332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Социальная работа как наука и практическая деятельность. Социальная работа как социальный институт.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Задание №1(Заполнить схему «Аспекты социальной работы». Задание выполняется в ЭУК LMS Moodle.</w:t>
            </w:r>
          </w:p>
        </w:tc>
      </w:tr>
      <w:tr w:rsidR="00447624" w:rsidTr="00613251">
        <w:trPr>
          <w:cantSplit/>
          <w:trHeight w:val="2156"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Предмет и объект теории социальной работы. Функции теории социальной работы. Принципы и закономерности социальной работы. Категориальный аппарат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</w:tc>
      </w:tr>
      <w:tr w:rsidR="00447624" w:rsidTr="00613251">
        <w:trPr>
          <w:cantSplit/>
          <w:trHeight w:val="218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Задание №2 (Заполнить таблицу «Категории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социальной работы»). Задание выполняется в ЭУК LMS Moodle</w:t>
            </w: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Место теории социальной работы в системе гуманитарных наук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Основные научные теории и концепции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Доклад </w:t>
            </w: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Модели 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Задание №2 (Сделать доклад на тему «Зарубежные модели социальной работы». Задание выполняется в ЭУК LMS Moodle.</w:t>
            </w:r>
          </w:p>
        </w:tc>
      </w:tr>
      <w:tr w:rsidR="00447624" w:rsidTr="00613251">
        <w:trPr>
          <w:cantSplit/>
          <w:trHeight w:val="724"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Социальная работа как профессия и вид практической деятельности. Объекты и субъекты социальной работы как практической деятельности. Профессиональные и личные качества социального работника.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</w:tr>
      <w:tr w:rsidR="00447624" w:rsidTr="00613251">
        <w:trPr>
          <w:cantSplit/>
          <w:trHeight w:val="724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Задание №3 Написать эссе на тему «Роль личностных качеств социального работка в профессиональной деятельности». Задание выполняется в ЭУК LMS Moodle.</w:t>
            </w: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Важнейшие направления современной социальной работы. Социальная работа в различных сферах жизнедеятельности общества. Уровни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</w:tc>
      </w:tr>
      <w:tr w:rsidR="00447624" w:rsidTr="00613251">
        <w:trPr>
          <w:cantSplit/>
          <w:trHeight w:val="605"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</w:rPr>
            </w:pPr>
            <w:r>
              <w:rPr>
                <w:color w:val="000000"/>
              </w:rPr>
              <w:t>Технологии социальной работы. Виды технологий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Методология и методы социальной работы. Групповые и индивидуальные методы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447624" w:rsidTr="00613251">
        <w:trPr>
          <w:cantSplit/>
          <w:trHeight w:val="256"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Социальная коррекция и терапия в системе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</w:tr>
      <w:tr w:rsidR="00447624" w:rsidTr="00613251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Социальное посредничество и консультирование в социальной работе.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</w:tr>
      <w:tr w:rsidR="00447624" w:rsidTr="00613251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Социальная адаптация и реабилитация в системе социальной работы.</w:t>
            </w:r>
          </w:p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</w:tc>
      </w:tr>
      <w:tr w:rsidR="00447624" w:rsidTr="00613251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Непрофессиональный уровень социальной работы: благотворительность и волонтерство. Негосударственные некоммерческие организации как инновационные субъекты социальной работы.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</w:tr>
      <w:tr w:rsidR="00447624" w:rsidTr="00613251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Задание №4 (Сделать презентацию на тему «НКО и СО НКО: лучшие отечественные практики». Задание выполняется в ЭУК LMS Moodle.</w:t>
            </w:r>
          </w:p>
        </w:tc>
      </w:tr>
      <w:tr w:rsidR="00447624" w:rsidTr="00613251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Взаимосвязь социальной политики и социальной работы. Социальное обслуживание и социальная защита в системе социальной работы. Социальные службы в системе социальной работы.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Задание № 5 (Написать эссе на тему «В чем, на ваш взгляд, состоит единство и различие между социальной политикой и социальной работой». Задание выполняется в ЭУК LMS Moodle.</w:t>
            </w: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Промежуточная аттестация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33,5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180</w:t>
            </w:r>
          </w:p>
        </w:tc>
        <w:tc>
          <w:tcPr>
            <w:tcW w:w="507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507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13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670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447624" w:rsidTr="00613251">
        <w:trPr>
          <w:cantSplit/>
          <w:tblHeader/>
        </w:trPr>
        <w:tc>
          <w:tcPr>
            <w:tcW w:w="52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55"/>
        </w:tabs>
        <w:spacing w:line="252" w:lineRule="auto"/>
        <w:jc w:val="center"/>
        <w:rPr>
          <w:color w:val="4472C4"/>
          <w:sz w:val="22"/>
          <w:szCs w:val="22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55"/>
        </w:tabs>
        <w:spacing w:line="252" w:lineRule="auto"/>
        <w:jc w:val="center"/>
        <w:rPr>
          <w:color w:val="000000"/>
          <w:sz w:val="24"/>
          <w:szCs w:val="24"/>
        </w:rPr>
      </w:pPr>
      <w:r>
        <w:rPr>
          <w:i/>
          <w:color w:val="4472C4"/>
          <w:sz w:val="22"/>
          <w:szCs w:val="22"/>
        </w:rPr>
        <w:t xml:space="preserve">Примечание: объем (в часах) самостоятельной работы в рамках установленного данной РПД количества </w:t>
      </w:r>
      <w:r>
        <w:rPr>
          <w:i/>
          <w:color w:val="4472C4"/>
          <w:sz w:val="22"/>
          <w:szCs w:val="22"/>
        </w:rPr>
        <w:lastRenderedPageBreak/>
        <w:t>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</w:t>
      </w:r>
      <w:r>
        <w:rPr>
          <w:i/>
          <w:color w:val="4472C4"/>
          <w:sz w:val="18"/>
          <w:szCs w:val="18"/>
        </w:rPr>
        <w:t>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55"/>
        </w:tabs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Заочная форма обучения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трудоемкость дисциплины составляет 5 зачетных единиц, 180 акад. час</w:t>
      </w:r>
      <w:r w:rsidR="00F44BC1">
        <w:rPr>
          <w:color w:val="000000"/>
          <w:sz w:val="24"/>
          <w:szCs w:val="24"/>
        </w:rPr>
        <w:t>ов</w:t>
      </w:r>
      <w:r>
        <w:rPr>
          <w:color w:val="000000"/>
          <w:sz w:val="24"/>
          <w:szCs w:val="24"/>
        </w:rPr>
        <w:t>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</w:p>
    <w:tbl>
      <w:tblPr>
        <w:tblStyle w:val="afe"/>
        <w:tblW w:w="10200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2"/>
        <w:gridCol w:w="2632"/>
        <w:gridCol w:w="503"/>
        <w:gridCol w:w="507"/>
        <w:gridCol w:w="507"/>
        <w:gridCol w:w="507"/>
        <w:gridCol w:w="507"/>
        <w:gridCol w:w="513"/>
        <w:gridCol w:w="670"/>
        <w:gridCol w:w="3332"/>
      </w:tblGrid>
      <w:tr w:rsidR="00447624" w:rsidTr="00CF6423">
        <w:trPr>
          <w:cantSplit/>
          <w:trHeight w:val="1312"/>
          <w:tblHeader/>
        </w:trPr>
        <w:tc>
          <w:tcPr>
            <w:tcW w:w="522" w:type="dxa"/>
            <w:vMerge w:val="restart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Темы (разделы)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дисциплины, 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их содержание</w:t>
            </w:r>
          </w:p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 w:val="restart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Курс</w:t>
            </w:r>
          </w:p>
        </w:tc>
        <w:tc>
          <w:tcPr>
            <w:tcW w:w="3211" w:type="dxa"/>
            <w:gridSpan w:val="6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Виды учебных занятий, 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и их трудоемкость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(в академических часах)</w:t>
            </w:r>
          </w:p>
        </w:tc>
        <w:tc>
          <w:tcPr>
            <w:tcW w:w="3332" w:type="dxa"/>
            <w:vMerge w:val="restart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Формы текущего контроля успеваемости </w:t>
            </w:r>
          </w:p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Форма промежуточной аттестации 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(по семестрам)</w:t>
            </w:r>
          </w:p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Формы ЭО и ДОТ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2"/>
                <w:szCs w:val="22"/>
              </w:rPr>
              <w:t>(при наличии)</w:t>
            </w: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41" w:type="dxa"/>
            <w:gridSpan w:val="5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3332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447624" w:rsidTr="00CF6423">
        <w:trPr>
          <w:cantSplit/>
          <w:trHeight w:val="1695"/>
          <w:tblHeader/>
        </w:trPr>
        <w:tc>
          <w:tcPr>
            <w:tcW w:w="522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  <w:tcMar>
              <w:top w:w="28" w:type="dxa"/>
            </w:tcMar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332" w:type="dxa"/>
            <w:vMerge/>
          </w:tcPr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Социальная работа как наука и практическая деятельность. Социальная работа как социальный институт.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Задание №1(Заполнить схему «Аспекты социальной работы». Задание выполняется в ЭУК LMS Moodle.</w:t>
            </w:r>
          </w:p>
        </w:tc>
      </w:tr>
      <w:tr w:rsidR="00447624" w:rsidTr="00CF6423">
        <w:trPr>
          <w:cantSplit/>
          <w:trHeight w:val="2156"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Предмет и объект теории социальной работы. Функции теории социальной работы. Принципы и закономерности социальной работы. Категориальный аппарат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</w:tc>
      </w:tr>
      <w:tr w:rsidR="00447624" w:rsidTr="00CF6423">
        <w:trPr>
          <w:cantSplit/>
          <w:trHeight w:val="218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Задание №2 (Заполнить таблицу «Категории</w:t>
            </w: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социальной работы»). Задание выполняется в ЭУК LMS Moodle</w:t>
            </w: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Место теории социальной работы в системе гуманитарных наук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Основные научные теории и концепции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Доклад </w:t>
            </w: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Модели 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Задание №2 (Сделать доклад на тему «Зарубежные модели социальной работы». Задание выполняется в ЭУК LMS Moodle.</w:t>
            </w:r>
          </w:p>
        </w:tc>
      </w:tr>
      <w:tr w:rsidR="00447624" w:rsidTr="00CF6423">
        <w:trPr>
          <w:cantSplit/>
          <w:trHeight w:val="724"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Социальная работа как профессия и вид практической деятельности. Объекты и субъекты социальной работы как практической деятельности. Профессиональные и личные качества социального работника.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</w:tr>
      <w:tr w:rsidR="00447624" w:rsidTr="00CF6423">
        <w:trPr>
          <w:cantSplit/>
          <w:trHeight w:val="724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Задание №3 Написать эссе на тему «Роль личностных качеств социального работка в профессиональной деятельности». Задание выполняется в ЭУК LMS Moodle.</w:t>
            </w: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Важнейшие направления современной социальной работы. Социальная работа в различных сферах жизнедеятельности общества. Уровни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</w:tc>
      </w:tr>
      <w:tr w:rsidR="00447624" w:rsidTr="00CF6423">
        <w:trPr>
          <w:cantSplit/>
          <w:trHeight w:val="605"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</w:rPr>
            </w:pPr>
            <w:r>
              <w:rPr>
                <w:color w:val="000000"/>
              </w:rPr>
              <w:t>Технологии социальной работы. Виды технологий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Методология и методы социальной работы. Групповые и индивидуальные методы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447624" w:rsidTr="00CF6423">
        <w:trPr>
          <w:cantSplit/>
          <w:trHeight w:val="256"/>
          <w:tblHeader/>
        </w:trPr>
        <w:tc>
          <w:tcPr>
            <w:tcW w:w="52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Социальная коррекция и терапия в системе социальной работы.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</w:tr>
      <w:tr w:rsidR="00447624" w:rsidTr="00CF6423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Социальное посредничество и консультирование в социальной работе.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</w:tr>
      <w:tr w:rsidR="00447624" w:rsidTr="00CF6423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Социальная адаптация и реабилитация в системе социальной работы.</w:t>
            </w:r>
          </w:p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</w:rPr>
            </w:pPr>
            <w:r>
              <w:rPr>
                <w:color w:val="000000"/>
                <w:sz w:val="22"/>
                <w:szCs w:val="22"/>
              </w:rPr>
              <w:t>Фронтальный опрос</w:t>
            </w:r>
          </w:p>
        </w:tc>
      </w:tr>
      <w:tr w:rsidR="00447624" w:rsidTr="00CF6423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Непрофессиональный уровень социальной работы: благотворительность и волонтерство. Негосударственные некоммерческие организации как инновационные субъекты социальной работы.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</w:tr>
      <w:tr w:rsidR="00447624" w:rsidTr="00CF6423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Задание №4 (Сделать презентацию на тему «НКО и СО НКО: лучшие отечественные практики». Задание выполняется в ЭУК LMS Moodle.</w:t>
            </w:r>
          </w:p>
        </w:tc>
      </w:tr>
      <w:tr w:rsidR="00447624" w:rsidTr="00CF6423">
        <w:trPr>
          <w:cantSplit/>
          <w:trHeight w:val="256"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Взаимосвязь социальной политики и социальной работы. Социальное обслуживание и социальная защита в системе социальной работы. Социальные службы в системе социальной работы.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0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  <w:tc>
          <w:tcPr>
            <w:tcW w:w="33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Задание № 5 (Написать эссе на тему «В чем, на ваш взгляд, состоит единство и различие между социальной политикой и социальной работой». Задание выполняется в ЭУК LMS Moodle.</w:t>
            </w: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Промежуточная аттестация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6,5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503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180</w:t>
            </w:r>
          </w:p>
        </w:tc>
        <w:tc>
          <w:tcPr>
            <w:tcW w:w="507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507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507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13" w:type="dxa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670" w:type="dxa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155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447624" w:rsidTr="00CF6423">
        <w:trPr>
          <w:cantSplit/>
          <w:tblHeader/>
        </w:trPr>
        <w:tc>
          <w:tcPr>
            <w:tcW w:w="52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632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07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513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99"/>
              </w:rPr>
            </w:pPr>
          </w:p>
        </w:tc>
        <w:tc>
          <w:tcPr>
            <w:tcW w:w="670" w:type="dxa"/>
            <w:vAlign w:val="center"/>
          </w:tcPr>
          <w:p w:rsidR="00447624" w:rsidRDefault="00AC195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3332" w:type="dxa"/>
            <w:vAlign w:val="center"/>
          </w:tcPr>
          <w:p w:rsidR="00447624" w:rsidRDefault="004476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55"/>
        </w:tabs>
        <w:spacing w:line="252" w:lineRule="auto"/>
        <w:jc w:val="center"/>
        <w:rPr>
          <w:color w:val="000000"/>
          <w:sz w:val="24"/>
          <w:szCs w:val="24"/>
        </w:rPr>
      </w:pPr>
      <w:r>
        <w:rPr>
          <w:i/>
          <w:color w:val="4472C4"/>
          <w:sz w:val="22"/>
          <w:szCs w:val="22"/>
        </w:rPr>
        <w:t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</w:t>
      </w:r>
      <w:r>
        <w:rPr>
          <w:i/>
          <w:color w:val="4472C4"/>
          <w:sz w:val="18"/>
          <w:szCs w:val="18"/>
        </w:rPr>
        <w:t>.</w:t>
      </w: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Содержание разделов дисциплины: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1. Социальная работа как наука и практическая деятельность. Социальная работа как социальный институт.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науки. Основные элементы социальной работы как науки. Предмет и объект теории социальной работы. История становления теории социальной работы. Практика социальной работы.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Тема2. Предмет и объект теории социальной работы. Функции теории социальной работы. Принципы и закономерности социальной работы. Категориальный аппарат социальной работы.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предмета. Понятие объекта. Характеристика объектов социальной работы. Классификация объектов социальной работы. Понятии функции социальной работы. Классификация функций социальной работы. Понятие принципов. Понятие закономерностей. Классификация принципов социальной работы. Классификация и характеристика закономерностей. Основные понятия и категории социальной работы. Классификация категорий социальной работы.</w:t>
      </w:r>
      <w:r>
        <w:rPr>
          <w:b/>
          <w:color w:val="000000"/>
          <w:sz w:val="24"/>
          <w:szCs w:val="24"/>
        </w:rPr>
        <w:t xml:space="preserve"> 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Тема3. Место теории социальной работы в системе гуманитарных наук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Взаимосвязь социальной работы с философией, естественными науками, педагогикой, социологией, психологией, медициной и др. науками.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4. Основные научные теории и концепции социальной работы.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Социолого-ориентированные, психолого-ориентированные и комплексные теории социальной работы. Деятельностная, системная, ресурсная теории социальной работы.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5. Модели социальной работы.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национальной модели. Необходимость изучения зарубежных моделей социальной работы. Американская модель. Европейская модель социальной работы. Российская модель социальной работы.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6. Социальная работа как профессия и вид практической деятельности. 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Объекты и субъекты социальной работы как практической деятельности. Профессиональные и личные качества социального работника.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объекта. Понятие субъекта. Характеристика объектов социальной работы. Классификация объектов социальной работы. Уровни субъектов социальной работы. Профессиональные и непрофессиональные субъекты социальной работы. Личность как субъект и объект социальной работы. Требования к личности социального работника. Требования к профессиональным качествам социального работника. Понятие компетенций. Мотивация социального работника. Кодекс социального работника. Коммуникативная компетентность </w:t>
      </w:r>
      <w:r>
        <w:rPr>
          <w:color w:val="000000"/>
          <w:sz w:val="24"/>
          <w:szCs w:val="24"/>
        </w:rPr>
        <w:lastRenderedPageBreak/>
        <w:t>социального работника.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7. Важнейшие направления современной социальной работы. Социальная работа в различных сферах жизнедеятельности общества. Уровни социальной работы.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Классификация направлений социальной работы. Социальная сфера как пространство социальной работы.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24"/>
          <w:szCs w:val="24"/>
        </w:rPr>
        <w:t>Понятие уровней социальной работы. Социальная работа на микро-, мезо- и макроуровнях.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8. Технологии социальной работы. Виды технологий социальной работы.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социальных технологий. Особенности социальных технологий в социальной работе. Специфика разработки и применения социальных технологий в социальной работе.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9.  Методология и методы социальной работы. Групповые и индивидуальные методы социальной работы.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метода, методологии. Основные методологические подходы в современной теории социальной работы. Личность. Индивид. Человек. Личность как объект и субъект социальной работы. Группа. Понятие группы. Виды социальных групп. Групповой уровень социальной работы.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10. Социальная коррекция и терапия в системе социальной работы.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коррекции. Понятие терапии. Социальная терапия. Критика подхода.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11. Социальное посредничество и консультирование в социальной работе.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Медиаторство. Посредничество. Социальное консультирование. Виды консультирования в социальной работе. Основные правила и принципы консультирования в социальной работе.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12. Социальная адаптация и реабилитация в системе социальной работы.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адаптации. Теории адаптации. Виды адаптации. Роль социальной работы в адаптации. Реадапатация. Понятие реабилитации. Виды реабилитации. Роль социальной работы в реабилитации.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 13. Непрофессиональный уровень социальной работы: благотворительность и волонтерство. Негосударственные некоммерческие организации как инновационные субъекты социальной работы. 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благотворительности. Спонсорство. Волонтерство как феномен современного мира. Роль волонтерства в решении социальных проблем. НКО.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24"/>
          <w:szCs w:val="24"/>
        </w:rPr>
        <w:t>Понятие негосударственных некоммерческих организаций, «третий сектор». Их роль в решении социальных проблем. Взаимодействие с государственными социальными службами в решении социальных проблем. Проблемы развития НКО в России.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14. Взаимосвязь социальной политики и социальной работы. Социальное обслуживание и социальная защита в системе социальной работы. Социальные службы в системе социальной работы.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политика: понятие и сущность. Социальная политика как стратегический вектор социальной работы. Социальная работа как метод реализации социальной политики. Стратегические цели социальной политики и социальной работы. Механизмы реализации социальной политики. Понятие социальной защиты, социального обслуживания. Система социального обслуживания в России. Социальные услуги. Понятие социальных служб. Виды социальных служб, их виды и характеристика.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 Образовательные технологии, используемые при осуществлении образовательного процесса по дисциплине «Теория социально работы»</w:t>
      </w: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Учебный процесс при преподавании курса основывается на использовании традиционных, инновационных и информационных образовательных технологий. 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Традиционные образовательные технологии представлены лекциями и семинарскими (практическими) занятиями. 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Инновационные образовательные технологии используются в виде широкого применения активных и интерактивных форм проведения занятий.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Информационные образовательные технологии реализуются путем активизации самостоятельной работы студентов в информационной образовательной среде. 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 вводная лекция, академическая лекция, проблемная лекция, дискуссионная лекция, эссе, коллоквиум, фронтальный опрос, доклады.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Вводная лекция</w:t>
      </w:r>
      <w:r>
        <w:rPr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Академическая лекция</w:t>
      </w:r>
      <w:r>
        <w:rPr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  <w:r>
        <w:rPr>
          <w:color w:val="000000"/>
        </w:rPr>
        <w:t xml:space="preserve"> (используется на всех лекционных занятиях)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Проблемная лекция</w:t>
      </w:r>
      <w:r>
        <w:rPr>
          <w:color w:val="000000"/>
          <w:sz w:val="24"/>
          <w:szCs w:val="24"/>
        </w:rPr>
        <w:t xml:space="preserve"> – изложение материала с постановкой проблемы, противоречия, задачи, требующих разрешения, представление обзора теоретических и практических концепций решения поставленной проблемы 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Лекция- дискуссия</w:t>
      </w:r>
      <w:r>
        <w:rPr>
          <w:color w:val="000000"/>
          <w:sz w:val="24"/>
          <w:szCs w:val="24"/>
        </w:rPr>
        <w:t xml:space="preserve"> – изложение материала с представлением различных взглядов, точек зрения, подходов и концепций, предполагает чередование монолога преподавателя с высказываниями обучающихся и диалог между участниками лекции.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Коллоквиум</w:t>
      </w:r>
      <w:r>
        <w:rPr>
          <w:color w:val="000000"/>
          <w:sz w:val="24"/>
          <w:szCs w:val="24"/>
        </w:rPr>
        <w:t xml:space="preserve"> – одна из форм промежуточного контроля знаний студентами материала, относящегося к определенному разделу программы изучаемой учебной дисциплины в течение семестра 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Доклад </w:t>
      </w:r>
      <w:r>
        <w:rPr>
          <w:color w:val="000000"/>
          <w:sz w:val="24"/>
          <w:szCs w:val="24"/>
        </w:rPr>
        <w:t>– устная форма представления научно-исследовательской самостоятельной работы студента. Доклад может быть подготовлен как индивидуально, так и в группе. Доклады и оппонирование докладов проверяют степень владения теоретическим материалом, а также корректность и строгость рассуждений.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Фронтальный опрос </w:t>
      </w:r>
      <w:r>
        <w:rPr>
          <w:color w:val="000000"/>
          <w:sz w:val="24"/>
          <w:szCs w:val="24"/>
        </w:rPr>
        <w:t xml:space="preserve">– предполагает устный ответ конкретного студента, его версия решения учебной задачи, данной всему коллективу. При реализации фронтального опроса студенты наиболее включены в учебный процесс, потому как постоянно находятся в готовности отвечать, что активизирует все познавательные и учебные процессы, поэтому является самым результативным в вопросе развития универсальных учебных действий 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Эссе </w:t>
      </w:r>
      <w:r>
        <w:rPr>
          <w:color w:val="000000"/>
          <w:sz w:val="24"/>
          <w:szCs w:val="24"/>
        </w:rPr>
        <w:t>– форма самостоятельной работы студенты представленная в виде  научного сочинения небольшого объема и свободной композиции на определенную тему или вопрос. Эссе выражает индивидуальные впечатления и соображения автора по конкретному поводу или предмету и не претендует на исчерпывающую или определяющую трактовку.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333333"/>
          <w:sz w:val="24"/>
          <w:szCs w:val="24"/>
        </w:rPr>
        <w:t>Семинарские (практические занятия)</w:t>
      </w:r>
      <w:r>
        <w:rPr>
          <w:color w:val="33333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представляют собой детализацию лекционного теоретического материала, проводятся в целях закрепления курса и охватывают все основные разделы. Основной формой проведения семинаров и практических занятий является обсуждение </w:t>
      </w:r>
      <w:r>
        <w:rPr>
          <w:color w:val="000000"/>
          <w:sz w:val="24"/>
          <w:szCs w:val="24"/>
        </w:rPr>
        <w:lastRenderedPageBreak/>
        <w:t>наиболее проблемных и сложных вопросов по отдельным темам, а также решение задач и разбор примеров и ситуаций в аудиторных условиях.</w:t>
      </w: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 Перечень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необходимости)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52" w:lineRule="auto"/>
        <w:ind w:right="141"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осуществления образовательного процесса используются: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текстов материалов для промежуточной и текущей аттестации программы:</w:t>
      </w:r>
    </w:p>
    <w:p w:rsidR="00447624" w:rsidRDefault="00AC195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программы Microsoft Office;</w:t>
      </w:r>
    </w:p>
    <w:p w:rsidR="00447624" w:rsidRDefault="00AC195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издательская система LaTex;</w:t>
      </w:r>
    </w:p>
    <w:p w:rsidR="00447624" w:rsidRDefault="00AC195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Adobe Acrobat Reader.</w:t>
      </w: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7. 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Автоматизированная библиотечно-информационная система «БУКИ-NEXT» http://www.lib.uniyar.ac.ru/opac/bk_cat_find.php  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52" w:lineRule="auto"/>
        <w:ind w:right="141" w:firstLine="360"/>
        <w:jc w:val="center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 Перечень основной и дополнительной учебной литературы, ресурсов информационно-телекоммуникационной сети «Интернет», необходимых для освоения дисциплины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613251" w:rsidRDefault="00613251">
      <w:pPr>
        <w:pStyle w:val="normal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567"/>
        <w:jc w:val="both"/>
        <w:rPr>
          <w:color w:val="000000"/>
          <w:sz w:val="24"/>
          <w:szCs w:val="24"/>
        </w:rPr>
      </w:pPr>
      <w:r w:rsidRPr="00613251">
        <w:rPr>
          <w:color w:val="000000"/>
          <w:sz w:val="24"/>
          <w:szCs w:val="24"/>
        </w:rPr>
        <w:t xml:space="preserve">Приступа, Е. Н.  Теория социальной работы : учебник и практикум для вузов / Е. Н. Приступа. — 2-е изд., перераб. и доп. — Москва : Издательство Юрайт, 2023. — 414 с. — (Высшее образование). — ISBN 978-5-534-03164-5. — Текст : электронный // Образовательная платформа Юрайт [сайт]. — URL: https://urait.ru/bcode/511339 </w:t>
      </w:r>
    </w:p>
    <w:p w:rsidR="00613251" w:rsidRDefault="0061325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Pr="00613251">
        <w:rPr>
          <w:color w:val="000000"/>
          <w:sz w:val="24"/>
          <w:szCs w:val="24"/>
        </w:rPr>
        <w:t xml:space="preserve">Григорьева, И. А.  Теория социальной работы : учебник для вузов / И. А. Григорьева, В. Н. Келасьев. — 2-е изд., перераб. и доп. — Москва : Издательство Юрайт, 2023. — 254 с. — (Высшее образование). — ISBN 978-5-534-04390-7. — Текст : электронный // Образовательная платформа Юрайт [сайт]. — URL: https://urait.ru/bcode/513747 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б) дополнительная литература</w:t>
      </w:r>
    </w:p>
    <w:p w:rsidR="00613251" w:rsidRDefault="00613251">
      <w:pPr>
        <w:pStyle w:val="normal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 w:rsidRPr="00613251">
        <w:rPr>
          <w:color w:val="000000"/>
          <w:sz w:val="24"/>
          <w:szCs w:val="24"/>
        </w:rPr>
        <w:t xml:space="preserve">Фирсов, М. В.  Теория социальной работы : учебник для бакалавров / М. В. Фирсов, Е. Г. Студенова. — 4-е изд., перераб. и доп. — Москва : Издательство Юрайт, 2021. — 455 с. — (Бакалавр. Прикладной курс). — ISBN 978-5-9916-1723-9. — Текст : электронный // Образовательная платформа Юрайт [сайт]. — URL: https://urait.ru/bcode/488264 </w:t>
      </w:r>
    </w:p>
    <w:p w:rsidR="00613251" w:rsidRDefault="00613251">
      <w:pPr>
        <w:pStyle w:val="normal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 w:rsidRPr="00613251">
        <w:rPr>
          <w:color w:val="000000"/>
          <w:sz w:val="24"/>
          <w:szCs w:val="24"/>
        </w:rPr>
        <w:t xml:space="preserve">Теория социальной работы : учебник для вузов / Е. И. Холостова [и др.] ; под редакцией Е. И. Холостовой, Л. И. Кононовой, М. В. Вдовиной. — 3-е изд., перераб. и доп. — Москва : Издательство Юрайт, 2023. — 288 с. — (Высшее образование). — ISBN 978-5-534-02942-0. — Текст : электронный // Образовательная платформа Юрайт [сайт]. — URL: https://urait.ru/bcode/510694 </w:t>
      </w:r>
    </w:p>
    <w:p w:rsidR="00447624" w:rsidRDefault="00AC195A">
      <w:pPr>
        <w:pStyle w:val="normal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Основы социальной работы : учебное пособие для вузов / Н. Ф. Басов [и др.] ; под редакцией Н. Ф. Басова. — 5-е изд., испр. и доп. — Москва : Издательство Юрайт, 2021. — 213 с. — (Высшее образование). — ISBN 978-5-534-09616-3. — Текст : электронный // Образовательная платформа Юрайт [сайт]. — URL: https://urait.ru/bcode/473195 </w:t>
      </w:r>
    </w:p>
    <w:p w:rsidR="00B818D4" w:rsidRPr="00F44BC1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  <w:r w:rsidRPr="00F44BC1">
        <w:rPr>
          <w:b/>
          <w:color w:val="000000"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B818D4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B818D4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B818D4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B818D4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 учебные аудитории для проведения групповых и индивидуальных консультаций; </w:t>
      </w:r>
    </w:p>
    <w:p w:rsidR="00B818D4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B818D4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B818D4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B818D4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B818D4" w:rsidRDefault="00B818D4" w:rsidP="00F44BC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B818D4" w:rsidRDefault="00B818D4" w:rsidP="00B818D4">
      <w:pPr>
        <w:pStyle w:val="normal"/>
        <w:ind w:left="720"/>
        <w:jc w:val="both"/>
        <w:rPr>
          <w:sz w:val="24"/>
          <w:szCs w:val="24"/>
        </w:rPr>
      </w:pP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</w:p>
    <w:p w:rsidR="00447624" w:rsidRDefault="00613251">
      <w:pPr>
        <w:pStyle w:val="normal"/>
        <w:widowControl w:val="0"/>
        <w:spacing w:line="256" w:lineRule="auto"/>
        <w:rPr>
          <w:sz w:val="24"/>
          <w:szCs w:val="24"/>
        </w:rPr>
      </w:pPr>
      <w:bookmarkStart w:id="0" w:name="_heading=h.35nkun2" w:colFirst="0" w:colLast="0"/>
      <w:bookmarkEnd w:id="0"/>
      <w:r>
        <w:rPr>
          <w:sz w:val="24"/>
          <w:szCs w:val="24"/>
        </w:rPr>
        <w:t>Составители</w:t>
      </w:r>
      <w:r w:rsidR="00AC195A">
        <w:rPr>
          <w:sz w:val="24"/>
          <w:szCs w:val="24"/>
        </w:rPr>
        <w:t>:</w:t>
      </w:r>
      <w:r w:rsidR="00357191" w:rsidRPr="00357191">
        <w:rPr>
          <w:sz w:val="24"/>
          <w:szCs w:val="24"/>
        </w:rPr>
        <w:t xml:space="preserve"> </w:t>
      </w:r>
      <w:r w:rsidR="00FC7E15">
        <w:rPr>
          <w:sz w:val="24"/>
          <w:szCs w:val="24"/>
        </w:rPr>
        <w:t>к.п.н., доцент А.А. Власова</w:t>
      </w:r>
      <w:r>
        <w:rPr>
          <w:sz w:val="24"/>
          <w:szCs w:val="24"/>
        </w:rPr>
        <w:t>, старший преподаватель Е.А. Серова.</w:t>
      </w:r>
    </w:p>
    <w:p w:rsidR="00447624" w:rsidRDefault="00447624">
      <w:pPr>
        <w:pStyle w:val="normal"/>
        <w:widowControl w:val="0"/>
        <w:spacing w:line="256" w:lineRule="auto"/>
        <w:ind w:left="1080" w:firstLine="360"/>
        <w:jc w:val="right"/>
        <w:rPr>
          <w:sz w:val="24"/>
          <w:szCs w:val="24"/>
        </w:rPr>
      </w:pPr>
      <w:bookmarkStart w:id="1" w:name="_heading=h.1ksv4uv" w:colFirst="0" w:colLast="0"/>
      <w:bookmarkEnd w:id="1"/>
    </w:p>
    <w:p w:rsidR="00447624" w:rsidRDefault="00AC195A">
      <w:pPr>
        <w:pStyle w:val="normal"/>
        <w:pageBreakBefore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1080" w:firstLine="360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Приложение №1 к рабочей программе дисциплины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1080" w:firstLine="360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«Теория социальной работы»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1080" w:firstLine="360"/>
        <w:jc w:val="both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1080" w:firstLine="360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Фонд оценочных средств 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для проведения текущей и промежуточной аттестации студентов 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 дисциплине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</w:t>
      </w:r>
      <w:r w:rsidR="005B2EC7">
        <w:rPr>
          <w:b/>
          <w:color w:val="000000"/>
          <w:sz w:val="24"/>
          <w:szCs w:val="24"/>
        </w:rPr>
        <w:t>К</w:t>
      </w:r>
      <w:r>
        <w:rPr>
          <w:b/>
          <w:color w:val="000000"/>
          <w:sz w:val="24"/>
          <w:szCs w:val="24"/>
        </w:rPr>
        <w:t xml:space="preserve">онтрольные задания или иные материалы, 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ind w:right="141"/>
        <w:jc w:val="center"/>
        <w:rPr>
          <w:color w:val="000000"/>
          <w:sz w:val="24"/>
          <w:szCs w:val="24"/>
        </w:rPr>
      </w:pPr>
    </w:p>
    <w:p w:rsidR="00447624" w:rsidRDefault="00AC195A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Контрольные задания и иные материалы,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используемые в процессе текущей аттестации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Примерный перечень тем докладов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работа как научная теория и учебная дисциплина.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работа как форма профессиональной социальной деятельности.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Социальная работа как форма непрофессиональной социальной деятельности. 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Научные исследования в области социальной работы.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помощь, социальная защита и социальное обеспечение.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политика и социальная работа в современном российском обществе.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Социальные службы: организация, структура, кадры.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Общественные организации и социальная работа.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Спонсорство и благотворительность в социальной сфере.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Центр социальной помощи семье и детям как социальная служба.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Государственные и негосударственные организации: их роль и место в системе социальной защиты.</w:t>
      </w:r>
    </w:p>
    <w:p w:rsidR="00447624" w:rsidRDefault="00AC195A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Службы социальной помощи населению.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360" w:firstLine="360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Требования к докладу</w:t>
      </w:r>
    </w:p>
    <w:p w:rsidR="00447624" w:rsidRDefault="00AC195A">
      <w:pPr>
        <w:pStyle w:val="normal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написании доклада следует использовать только тот материал, который отражает сущность темы;</w:t>
      </w:r>
    </w:p>
    <w:p w:rsidR="00447624" w:rsidRDefault="00AC195A">
      <w:pPr>
        <w:pStyle w:val="normal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447624" w:rsidRDefault="00AC195A">
      <w:pPr>
        <w:pStyle w:val="normal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Регламент выступления с устным сообщением – 7 минут.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720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Критерии оценки доклада:</w:t>
      </w:r>
    </w:p>
    <w:p w:rsidR="00447624" w:rsidRDefault="00AC195A">
      <w:pPr>
        <w:pStyle w:val="normal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составлении доклада следует использовать только тот материал, который отражает сущность темы;</w:t>
      </w:r>
    </w:p>
    <w:p w:rsidR="00447624" w:rsidRDefault="00AC195A">
      <w:pPr>
        <w:pStyle w:val="normal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447624" w:rsidRDefault="00AC195A">
      <w:pPr>
        <w:pStyle w:val="normal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Доклад осуществляется в устной форме</w:t>
      </w:r>
    </w:p>
    <w:p w:rsidR="00447624" w:rsidRDefault="00AC195A">
      <w:pPr>
        <w:pStyle w:val="normal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Регламент выступления с устным сообщением – 7 минут.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447624" w:rsidRDefault="00AC195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«Зачтено»- задание является оригинальным, содержательным, грамотно выполненным;</w:t>
      </w:r>
    </w:p>
    <w:p w:rsidR="00447624" w:rsidRDefault="00AC195A">
      <w:pPr>
        <w:pStyle w:val="normal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FC7E15" w:rsidRDefault="00D25138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 xml:space="preserve">Оценивается </w:t>
      </w:r>
    </w:p>
    <w:p w:rsidR="00FC7E15" w:rsidRP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ОПК-2 (Уметь </w:t>
      </w:r>
      <w:r w:rsidR="009D5280">
        <w:rPr>
          <w:i/>
          <w:color w:val="000000"/>
          <w:sz w:val="24"/>
          <w:szCs w:val="24"/>
        </w:rPr>
        <w:t>использовать</w:t>
      </w:r>
      <w:r w:rsidRPr="00FC7E15">
        <w:rPr>
          <w:i/>
          <w:color w:val="000000"/>
          <w:sz w:val="24"/>
          <w:szCs w:val="24"/>
        </w:rPr>
        <w:t xml:space="preserve"> методические и информационные материалы по актуальным социальным проблемам населения, социальным рискам и угрозам;</w:t>
      </w: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jc w:val="both"/>
        <w:rPr>
          <w:i/>
          <w:color w:val="000000"/>
          <w:sz w:val="24"/>
          <w:szCs w:val="24"/>
        </w:rPr>
      </w:pPr>
      <w:r w:rsidRPr="00FC7E15">
        <w:rPr>
          <w:i/>
          <w:color w:val="000000"/>
          <w:sz w:val="24"/>
          <w:szCs w:val="24"/>
        </w:rPr>
        <w:t>обобщать и систематизировать информацию, касающуюся обстоятельств, которые ухудшают или могут ухудшить условия жизнедеятельности граждан;</w:t>
      </w:r>
      <w:r>
        <w:rPr>
          <w:i/>
          <w:color w:val="000000"/>
          <w:sz w:val="24"/>
          <w:szCs w:val="24"/>
        </w:rPr>
        <w:t xml:space="preserve"> Владеть навыкам</w:t>
      </w:r>
      <w:r w:rsidRPr="00FC7E15">
        <w:rPr>
          <w:i/>
          <w:color w:val="000000"/>
          <w:sz w:val="24"/>
          <w:szCs w:val="24"/>
        </w:rPr>
        <w:t>- анализа и обобщения полученной профессиональной информации, опираясь на научные теории, концепции и актуальные подходы;определять цели и задачи профессиональной социальной работы на всех уровнях и в различных теоретических моделях</w:t>
      </w:r>
      <w:r>
        <w:rPr>
          <w:i/>
          <w:color w:val="000000"/>
          <w:sz w:val="24"/>
          <w:szCs w:val="24"/>
        </w:rPr>
        <w:t>)</w:t>
      </w:r>
    </w:p>
    <w:p w:rsidR="00447624" w:rsidRPr="00D25138" w:rsidRDefault="00D25138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ОПК-4</w:t>
      </w:r>
      <w:r w:rsidR="00FC7E15">
        <w:rPr>
          <w:i/>
          <w:color w:val="000000"/>
          <w:sz w:val="24"/>
          <w:szCs w:val="24"/>
        </w:rPr>
        <w:t xml:space="preserve"> (Уметь выбирать </w:t>
      </w:r>
      <w:r w:rsidR="00FC7E15" w:rsidRPr="00FC7E15">
        <w:rPr>
          <w:i/>
          <w:color w:val="000000"/>
          <w:sz w:val="24"/>
          <w:szCs w:val="24"/>
        </w:rPr>
        <w:t>выбирать адекватные методы и приемы оценки эффективности и результативности социальной работы</w:t>
      </w:r>
      <w:r w:rsidR="00FC7E15">
        <w:rPr>
          <w:i/>
          <w:color w:val="000000"/>
          <w:sz w:val="24"/>
          <w:szCs w:val="24"/>
        </w:rPr>
        <w:t>)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Примерные вопросы к фронтальным опросам 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является предметом социальной защиты населения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осуществляется финансирование социальной защиты населения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Категории граждан, имеющих право на социальную защиту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Составьте схему государственных органов социальной защиты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Охарактеризуйте направление деятельности Министерства труда и социального развития РФ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Дайте характеристику основным направлениям работы краевых (областных) органов социальной защиты населения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Расскажите о государственных и негосударственных пенсионных фондах, и их основных направлениях деятельности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Приведите структуру Пенсионного отдела, опишите особенности организации его работы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Охарактеризуйте роль и значение в социальной защите таких органов, как МСЭК, ВОС, ВОГ и ВОИ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Какова роль общественности в работе органов социальной защиты населения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Обоснуйте значение справочно-кодификационной работы в деятельности органов социальной защиты населения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Охарактеризуйте работу общественного представителя предприятий, учреждений, организаций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Охарактеризуйте организацию работы по назначению пенсий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Какие формы трудоустройства инвалидов вы знаете. Какова роль органов занятости в деле трудоустройства инвалидов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Перечислите виды учебных заведений для инвалидов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Перечислите виды домов-интернатов для престарелых и инвалидов. .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Каков порядок направления и содержания граждан в домах-интернатах для престарелых и инвалидов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Охарактеризуйте социальные службы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такое социальное обслуживание, каковы принципы его построения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Расскажите о социальном обслуживании на дому, его роли и значении в обслуживании нетрудоспособного населения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Охарактеризуйте центры социального обслуживания населения, их структурные подразделения </w:t>
      </w:r>
    </w:p>
    <w:p w:rsidR="00447624" w:rsidRDefault="00AC195A">
      <w:pPr>
        <w:pStyle w:val="normal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Охарактеризуйте государство как основной субъект социальной политики 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360" w:firstLine="360"/>
        <w:rPr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 работы студентов во время фронтальных опросов: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003"/>
        </w:tabs>
        <w:ind w:right="5" w:firstLine="571"/>
        <w:jc w:val="both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ab/>
      </w:r>
      <w:r>
        <w:rPr>
          <w:color w:val="000000"/>
          <w:sz w:val="24"/>
          <w:szCs w:val="24"/>
        </w:rPr>
        <w:t xml:space="preserve">оценка «зачтено» выставляется студенту, если он принимает активное участие в обсуждении вопросов, вынесенных на семинарское занятие, при обсуждении опирается на </w:t>
      </w:r>
      <w:r>
        <w:rPr>
          <w:color w:val="000000"/>
          <w:sz w:val="24"/>
          <w:szCs w:val="24"/>
        </w:rPr>
        <w:lastRenderedPageBreak/>
        <w:t>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99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оценка «не зачтено» выставляется студенту, если он не принимает активного участия в обсуждении вопросов, вынесенных на семинар, при обсуждении опирается 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практическим материалом по обсуждаемой теме.</w:t>
      </w:r>
    </w:p>
    <w:p w:rsidR="00FC7E15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jc w:val="both"/>
        <w:rPr>
          <w:i/>
          <w:color w:val="000000"/>
          <w:sz w:val="24"/>
          <w:szCs w:val="24"/>
        </w:rPr>
      </w:pPr>
    </w:p>
    <w:p w:rsidR="00FC7E15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 xml:space="preserve">Оценивается 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360" w:firstLine="360"/>
        <w:jc w:val="center"/>
        <w:rPr>
          <w:i/>
          <w:color w:val="000000"/>
          <w:sz w:val="24"/>
          <w:szCs w:val="24"/>
        </w:rPr>
      </w:pPr>
    </w:p>
    <w:p w:rsidR="00FC7E15" w:rsidRP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ОПК-2 (Уметь </w:t>
      </w:r>
      <w:r w:rsidR="009D5280">
        <w:rPr>
          <w:i/>
          <w:color w:val="000000"/>
          <w:sz w:val="24"/>
          <w:szCs w:val="24"/>
        </w:rPr>
        <w:t>использовать</w:t>
      </w:r>
      <w:r w:rsidRPr="00FC7E15">
        <w:rPr>
          <w:i/>
          <w:color w:val="000000"/>
          <w:sz w:val="24"/>
          <w:szCs w:val="24"/>
        </w:rPr>
        <w:t xml:space="preserve"> методические и информационные материалы по актуальным социальным проблемам населения, социальным рискам и угрозам;</w:t>
      </w: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jc w:val="both"/>
        <w:rPr>
          <w:i/>
          <w:color w:val="000000"/>
          <w:sz w:val="24"/>
          <w:szCs w:val="24"/>
        </w:rPr>
      </w:pPr>
      <w:r w:rsidRPr="00FC7E15">
        <w:rPr>
          <w:i/>
          <w:color w:val="000000"/>
          <w:sz w:val="24"/>
          <w:szCs w:val="24"/>
        </w:rPr>
        <w:t>обобщать и систематизировать информацию, касающуюся обстоятельств, которые ухудшают или могут ухудшить условия жизнедеятельности граждан;</w:t>
      </w:r>
      <w:r>
        <w:rPr>
          <w:i/>
          <w:color w:val="000000"/>
          <w:sz w:val="24"/>
          <w:szCs w:val="24"/>
        </w:rPr>
        <w:t xml:space="preserve"> Владеть навыкам</w:t>
      </w:r>
      <w:r w:rsidRPr="00FC7E15">
        <w:rPr>
          <w:i/>
          <w:color w:val="000000"/>
          <w:sz w:val="24"/>
          <w:szCs w:val="24"/>
        </w:rPr>
        <w:t>- анализа и обобщения полученной профессиональной информации, опираясь на научные теории, концепции и актуальные подходы;определять цели и задачи профессиональной социальной работы на всех уровнях и в различных теоретических моделях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ОПК-4</w:t>
      </w:r>
      <w:r>
        <w:rPr>
          <w:i/>
          <w:color w:val="000000"/>
          <w:sz w:val="24"/>
          <w:szCs w:val="24"/>
        </w:rPr>
        <w:t xml:space="preserve"> (Уметь </w:t>
      </w:r>
      <w:r w:rsidRPr="00FC7E15">
        <w:rPr>
          <w:i/>
          <w:color w:val="000000"/>
          <w:sz w:val="24"/>
          <w:szCs w:val="24"/>
        </w:rPr>
        <w:t>выбирать адекватные методы и приемы оценки эффективности и результативности социальной работы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360" w:firstLine="360"/>
        <w:jc w:val="center"/>
        <w:rPr>
          <w:i/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ind w:right="141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самостоятельной работы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ind w:right="141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(данные задания выполняются студентом самостоятельно 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360" w:firstLine="360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и преподавателем в обязательном порядке не проверяются)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Задание к теме №1 «Социальная работа как наука и практическая деятельность. Социальная работа как социальный институт». 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Заполните данную схему, используя лекционный материал. Задание выполняется в ЭУК LMS Moodle.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114300" distR="114300">
            <wp:extent cx="5933440" cy="3236595"/>
            <wp:effectExtent l="0" t="0" r="0" b="0"/>
            <wp:docPr id="105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3440" cy="32365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447624" w:rsidRDefault="00AC195A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447624" w:rsidRDefault="00AC195A">
      <w:pPr>
        <w:pStyle w:val="normal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FC7E15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lastRenderedPageBreak/>
        <w:t xml:space="preserve">Оценивается </w:t>
      </w:r>
    </w:p>
    <w:p w:rsidR="00FC7E15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1134"/>
        <w:jc w:val="both"/>
        <w:rPr>
          <w:color w:val="000000"/>
          <w:sz w:val="24"/>
          <w:szCs w:val="24"/>
        </w:rPr>
      </w:pPr>
    </w:p>
    <w:p w:rsidR="00FC7E15" w:rsidRP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ОПК-2 (Уметь </w:t>
      </w:r>
      <w:r w:rsidR="009D5280">
        <w:rPr>
          <w:i/>
          <w:color w:val="000000"/>
          <w:sz w:val="24"/>
          <w:szCs w:val="24"/>
        </w:rPr>
        <w:t xml:space="preserve">использовать </w:t>
      </w:r>
      <w:r w:rsidRPr="00FC7E15">
        <w:rPr>
          <w:i/>
          <w:color w:val="000000"/>
          <w:sz w:val="24"/>
          <w:szCs w:val="24"/>
        </w:rPr>
        <w:t>методические и информационные материалы по актуальным социальным проблемам населения, социальным рискам и угрозам;</w:t>
      </w: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jc w:val="both"/>
        <w:rPr>
          <w:i/>
          <w:color w:val="000000"/>
          <w:sz w:val="24"/>
          <w:szCs w:val="24"/>
        </w:rPr>
      </w:pPr>
      <w:r w:rsidRPr="00FC7E15">
        <w:rPr>
          <w:i/>
          <w:color w:val="000000"/>
          <w:sz w:val="24"/>
          <w:szCs w:val="24"/>
        </w:rPr>
        <w:t>обобщать и систематизировать информацию, касающуюся обстоятельств, которые ухудшают или могут ухудшить условия жизнедеятельности граждан;</w:t>
      </w:r>
      <w:r>
        <w:rPr>
          <w:i/>
          <w:color w:val="000000"/>
          <w:sz w:val="24"/>
          <w:szCs w:val="24"/>
        </w:rPr>
        <w:t xml:space="preserve"> Владеть навыкам</w:t>
      </w:r>
      <w:r w:rsidRPr="00FC7E15">
        <w:rPr>
          <w:i/>
          <w:color w:val="000000"/>
          <w:sz w:val="24"/>
          <w:szCs w:val="24"/>
        </w:rPr>
        <w:t>- анализа и обобщения полученной профессиональной информации, опираясь на научные теории, концепции и актуальные подходы;определять цели и задачи профессиональной социальной работы на всех уровнях и в различных теоретических моделях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ОПК-4</w:t>
      </w:r>
      <w:r>
        <w:rPr>
          <w:i/>
          <w:color w:val="000000"/>
          <w:sz w:val="24"/>
          <w:szCs w:val="24"/>
        </w:rPr>
        <w:t xml:space="preserve"> (Уметь выбирать </w:t>
      </w:r>
      <w:r w:rsidRPr="00FC7E15">
        <w:rPr>
          <w:i/>
          <w:color w:val="000000"/>
          <w:sz w:val="24"/>
          <w:szCs w:val="24"/>
        </w:rPr>
        <w:t>выбирать адекватные методы и приемы оценки эффективности и результативности социальной работы</w:t>
      </w:r>
      <w:r>
        <w:rPr>
          <w:i/>
          <w:color w:val="000000"/>
          <w:sz w:val="24"/>
          <w:szCs w:val="24"/>
        </w:rPr>
        <w:t>)</w:t>
      </w:r>
    </w:p>
    <w:p w:rsidR="00D25138" w:rsidRDefault="00D25138" w:rsidP="00D25138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1134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к теме лекции №2 «Предмет и объект теории социальной работы. Функции теории социальной работы. Принципы и закономерности социальной работы. Категориальный аппарат социальной работы».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Заполнить таблицу «Основные элементы теории социальной работы», используя лекционный материал. Задание выполняется в ЭУК LMS Moodle.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</w:p>
    <w:tbl>
      <w:tblPr>
        <w:tblStyle w:val="aff0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34"/>
        <w:gridCol w:w="2286"/>
        <w:gridCol w:w="3650"/>
      </w:tblGrid>
      <w:tr w:rsidR="00447624">
        <w:trPr>
          <w:cantSplit/>
          <w:trHeight w:val="673"/>
          <w:tblHeader/>
        </w:trPr>
        <w:tc>
          <w:tcPr>
            <w:tcW w:w="3634" w:type="dxa"/>
            <w:shd w:val="clear" w:color="auto" w:fill="F3F3F3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Основные элементы теории социальной работы как науки</w:t>
            </w:r>
          </w:p>
        </w:tc>
        <w:tc>
          <w:tcPr>
            <w:tcW w:w="2286" w:type="dxa"/>
            <w:shd w:val="clear" w:color="auto" w:fill="F3F3F3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Определение</w:t>
            </w:r>
          </w:p>
          <w:p w:rsidR="00447624" w:rsidRDefault="0044762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50" w:type="dxa"/>
            <w:shd w:val="clear" w:color="auto" w:fill="F3F3F3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</w:t>
            </w:r>
          </w:p>
        </w:tc>
      </w:tr>
      <w:tr w:rsidR="00447624">
        <w:trPr>
          <w:cantSplit/>
          <w:trHeight w:val="673"/>
          <w:tblHeader/>
        </w:trPr>
        <w:tc>
          <w:tcPr>
            <w:tcW w:w="3634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КАТЕГОРИИ</w:t>
            </w:r>
          </w:p>
        </w:tc>
        <w:tc>
          <w:tcPr>
            <w:tcW w:w="2286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(перечислите основные категории)</w:t>
            </w:r>
          </w:p>
        </w:tc>
      </w:tr>
      <w:tr w:rsidR="00447624">
        <w:trPr>
          <w:cantSplit/>
          <w:trHeight w:val="673"/>
          <w:tblHeader/>
        </w:trPr>
        <w:tc>
          <w:tcPr>
            <w:tcW w:w="3634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ПРИНЦИПЫ</w:t>
            </w:r>
          </w:p>
        </w:tc>
        <w:tc>
          <w:tcPr>
            <w:tcW w:w="2286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(перечислите основные принципы)</w:t>
            </w:r>
          </w:p>
        </w:tc>
      </w:tr>
      <w:tr w:rsidR="00447624">
        <w:trPr>
          <w:cantSplit/>
          <w:trHeight w:val="673"/>
          <w:tblHeader/>
        </w:trPr>
        <w:tc>
          <w:tcPr>
            <w:tcW w:w="3634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ЗАКОНОМЕРНОСТИ</w:t>
            </w:r>
          </w:p>
        </w:tc>
        <w:tc>
          <w:tcPr>
            <w:tcW w:w="2286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(перечислите основные закономерности)</w:t>
            </w:r>
          </w:p>
        </w:tc>
      </w:tr>
      <w:tr w:rsidR="00447624">
        <w:trPr>
          <w:cantSplit/>
          <w:trHeight w:val="673"/>
          <w:tblHeader/>
        </w:trPr>
        <w:tc>
          <w:tcPr>
            <w:tcW w:w="3634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 ИССЛЕДОВАНИЯ</w:t>
            </w:r>
          </w:p>
        </w:tc>
        <w:tc>
          <w:tcPr>
            <w:tcW w:w="2286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(Сформулируйте объект  теории СР)</w:t>
            </w:r>
          </w:p>
        </w:tc>
      </w:tr>
      <w:tr w:rsidR="00447624">
        <w:trPr>
          <w:cantSplit/>
          <w:trHeight w:val="723"/>
          <w:tblHeader/>
        </w:trPr>
        <w:tc>
          <w:tcPr>
            <w:tcW w:w="3634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 ИССЛЕДОВАНИЯ</w:t>
            </w:r>
          </w:p>
        </w:tc>
        <w:tc>
          <w:tcPr>
            <w:tcW w:w="2286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(Сформулируйте предмет теории СР)</w:t>
            </w:r>
          </w:p>
        </w:tc>
      </w:tr>
      <w:tr w:rsidR="00447624">
        <w:trPr>
          <w:cantSplit/>
          <w:trHeight w:val="673"/>
          <w:tblHeader/>
        </w:trPr>
        <w:tc>
          <w:tcPr>
            <w:tcW w:w="3634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 ИССЛЕДОВАНИЯ</w:t>
            </w:r>
          </w:p>
        </w:tc>
        <w:tc>
          <w:tcPr>
            <w:tcW w:w="2286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447624" w:rsidRDefault="00AC19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(перечислите основные методы исследования в СР)</w:t>
            </w:r>
          </w:p>
        </w:tc>
      </w:tr>
    </w:tbl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447624" w:rsidRDefault="00AC195A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447624" w:rsidRDefault="00AC195A">
      <w:pPr>
        <w:pStyle w:val="normal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FC7E15" w:rsidRDefault="00FC7E15" w:rsidP="00146D5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 xml:space="preserve">Оценивается </w:t>
      </w:r>
    </w:p>
    <w:p w:rsidR="00FC7E15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1372"/>
        <w:jc w:val="both"/>
        <w:rPr>
          <w:color w:val="000000"/>
          <w:sz w:val="24"/>
          <w:szCs w:val="24"/>
        </w:rPr>
      </w:pP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ОПК-2 (Уметь о</w:t>
      </w:r>
      <w:r w:rsidRPr="00FC7E15">
        <w:rPr>
          <w:i/>
          <w:color w:val="000000"/>
          <w:sz w:val="24"/>
          <w:szCs w:val="24"/>
        </w:rPr>
        <w:t>бобщать и систематизировать информацию, касающуюся обстоятельств, которые ухудшают или могут ухудшить условия жизнедеятельности граждан;</w:t>
      </w:r>
      <w:r>
        <w:rPr>
          <w:i/>
          <w:color w:val="000000"/>
          <w:sz w:val="24"/>
          <w:szCs w:val="24"/>
        </w:rPr>
        <w:t xml:space="preserve"> Владеть навыкам</w:t>
      </w:r>
      <w:r w:rsidRPr="00FC7E15">
        <w:rPr>
          <w:i/>
          <w:color w:val="000000"/>
          <w:sz w:val="24"/>
          <w:szCs w:val="24"/>
        </w:rPr>
        <w:t>- анализа и обобщения полученной профессиональной информации, опираясь на научные теории, концепции и актуальные подходы;определять цели и задачи профессиональной социальной работы на всех уровнях и в различных теоретических моделях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ОПК-4</w:t>
      </w:r>
      <w:r>
        <w:rPr>
          <w:i/>
          <w:color w:val="000000"/>
          <w:sz w:val="24"/>
          <w:szCs w:val="24"/>
        </w:rPr>
        <w:t xml:space="preserve"> (Владеть навыками </w:t>
      </w:r>
      <w:r w:rsidRPr="00FC7E15">
        <w:rPr>
          <w:i/>
          <w:color w:val="000000"/>
          <w:sz w:val="24"/>
          <w:szCs w:val="24"/>
        </w:rPr>
        <w:t>планирования действий, выбор технологий, форм и методов предоставления социальных услуг при организации предоставления социальных услуг, определенных индивидуальной программой</w:t>
      </w:r>
      <w:r>
        <w:rPr>
          <w:i/>
          <w:color w:val="000000"/>
          <w:sz w:val="24"/>
          <w:szCs w:val="24"/>
        </w:rPr>
        <w:t xml:space="preserve">; Уметь выбирать </w:t>
      </w:r>
      <w:r w:rsidRPr="00FC7E15">
        <w:rPr>
          <w:i/>
          <w:color w:val="000000"/>
          <w:sz w:val="24"/>
          <w:szCs w:val="24"/>
        </w:rPr>
        <w:t>адекватные методы и приемы оценки эффективности и результативности социальной работы</w:t>
      </w:r>
      <w:r>
        <w:rPr>
          <w:i/>
          <w:color w:val="000000"/>
          <w:sz w:val="24"/>
          <w:szCs w:val="24"/>
        </w:rPr>
        <w:t>)</w:t>
      </w:r>
    </w:p>
    <w:p w:rsidR="00447624" w:rsidRDefault="00447624" w:rsidP="00CF00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1372"/>
        <w:jc w:val="both"/>
        <w:rPr>
          <w:color w:val="000000"/>
          <w:sz w:val="24"/>
          <w:szCs w:val="24"/>
        </w:rPr>
      </w:pPr>
    </w:p>
    <w:p w:rsidR="00447624" w:rsidRDefault="00AC195A" w:rsidP="00CF00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Задани</w:t>
      </w:r>
      <w:r w:rsidR="00D25138">
        <w:rPr>
          <w:b/>
          <w:color w:val="000000"/>
          <w:sz w:val="24"/>
          <w:szCs w:val="24"/>
        </w:rPr>
        <w:t>я</w:t>
      </w:r>
      <w:r>
        <w:rPr>
          <w:b/>
          <w:color w:val="000000"/>
          <w:sz w:val="24"/>
          <w:szCs w:val="24"/>
        </w:rPr>
        <w:t xml:space="preserve"> к теме № 6 «Социальная работа как профессия и вид практической деятельности. Объекты и субъекты социальной работы как практической деятельности. Профессиональные и личные качества социального работника». </w:t>
      </w:r>
    </w:p>
    <w:p w:rsidR="00447624" w:rsidRDefault="00D25138" w:rsidP="00CF00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-5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Задание 1. </w:t>
      </w:r>
      <w:r w:rsidR="00AC195A">
        <w:rPr>
          <w:i/>
          <w:color w:val="000000"/>
          <w:sz w:val="24"/>
          <w:szCs w:val="24"/>
        </w:rPr>
        <w:t>Написать эссе на тему «Роль личностных качеств социального работка в профессиональной деятельности». Задание выполняется в ЭУК LMS Moodle.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-57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подготовки к написанию эссе на данную тему студентам необходимо самостоятельно выделить существенное из лекционного материала, обдумать предложенную тему. При написании эссе необходимо акцентировать внимание на тех аспектах, которые наиболее дискуссионны или актуальны в настоящее время.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8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8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 задания: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Оригинальность и самостоятельность работы;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аргументации представленной точки зрения;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эссе, грамотность письменной речи;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Четкость изложения;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самостоятельно выполнять предложенное задание.</w:t>
      </w: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left="567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447624" w:rsidRDefault="00AC195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 - задание является оригинальным, содержит в себе авторскую точку зрения и ее аргументацию;</w:t>
      </w:r>
    </w:p>
    <w:p w:rsidR="00447624" w:rsidRDefault="00AC195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собственная точка зрения и аргументация;</w:t>
      </w:r>
    </w:p>
    <w:p w:rsidR="00FC7E15" w:rsidRP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 w:rsidRPr="00FC7E15">
        <w:rPr>
          <w:i/>
          <w:color w:val="000000"/>
          <w:sz w:val="24"/>
          <w:szCs w:val="24"/>
        </w:rPr>
        <w:t>Оценивается</w:t>
      </w: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ind w:left="927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ОПК-2 (Уметь о</w:t>
      </w:r>
      <w:r w:rsidRPr="00FC7E15">
        <w:rPr>
          <w:i/>
          <w:color w:val="000000"/>
          <w:sz w:val="24"/>
          <w:szCs w:val="24"/>
        </w:rPr>
        <w:t>бобщать и систематизировать информацию, касающуюся обстоятельств, которые ухудшают или могут ухудшить условия жизнедеятельности граждан;</w:t>
      </w:r>
      <w:r>
        <w:rPr>
          <w:i/>
          <w:color w:val="000000"/>
          <w:sz w:val="24"/>
          <w:szCs w:val="24"/>
        </w:rPr>
        <w:t xml:space="preserve"> Владеть навыкам</w:t>
      </w:r>
      <w:r w:rsidR="009D5280">
        <w:rPr>
          <w:i/>
          <w:color w:val="000000"/>
          <w:sz w:val="24"/>
          <w:szCs w:val="24"/>
        </w:rPr>
        <w:t>и</w:t>
      </w:r>
      <w:r w:rsidRPr="00FC7E15">
        <w:rPr>
          <w:i/>
          <w:color w:val="000000"/>
          <w:sz w:val="24"/>
          <w:szCs w:val="24"/>
        </w:rPr>
        <w:t xml:space="preserve"> анализа и обобщения полученной профессиональной информации, опираясь на научные теории, концепции и актуальные подходы;</w:t>
      </w:r>
      <w:r w:rsidR="009D5280">
        <w:rPr>
          <w:i/>
          <w:color w:val="000000"/>
          <w:sz w:val="24"/>
          <w:szCs w:val="24"/>
        </w:rPr>
        <w:t xml:space="preserve"> </w:t>
      </w:r>
      <w:r w:rsidRPr="00FC7E15">
        <w:rPr>
          <w:i/>
          <w:color w:val="000000"/>
          <w:sz w:val="24"/>
          <w:szCs w:val="24"/>
        </w:rPr>
        <w:t>определять цели и задачи профессиональной социальной работы на всех уровнях и в различных теоретических моделях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ind w:left="927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ОПК-4</w:t>
      </w:r>
      <w:r>
        <w:rPr>
          <w:i/>
          <w:color w:val="000000"/>
          <w:sz w:val="24"/>
          <w:szCs w:val="24"/>
        </w:rPr>
        <w:t xml:space="preserve"> (Владеть навыками </w:t>
      </w:r>
      <w:r w:rsidRPr="00FC7E15">
        <w:rPr>
          <w:i/>
          <w:color w:val="000000"/>
          <w:sz w:val="24"/>
          <w:szCs w:val="24"/>
        </w:rPr>
        <w:t>планирования действий, выбор технологий, форм и методов предоставления социальных услуг при организации предоставления социальных услуг, определенных индивидуальной программой</w:t>
      </w:r>
      <w:r>
        <w:rPr>
          <w:i/>
          <w:color w:val="000000"/>
          <w:sz w:val="24"/>
          <w:szCs w:val="24"/>
        </w:rPr>
        <w:t xml:space="preserve">; Уметь выбирать </w:t>
      </w:r>
      <w:r w:rsidRPr="00FC7E15">
        <w:rPr>
          <w:i/>
          <w:color w:val="000000"/>
          <w:sz w:val="24"/>
          <w:szCs w:val="24"/>
        </w:rPr>
        <w:t>выбирать адекватные методы и приемы оценки эффективности и результативности социальной работы</w:t>
      </w:r>
      <w:r>
        <w:rPr>
          <w:i/>
          <w:color w:val="000000"/>
          <w:sz w:val="24"/>
          <w:szCs w:val="24"/>
        </w:rPr>
        <w:t>)</w:t>
      </w:r>
    </w:p>
    <w:p w:rsidR="00FC7E15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927"/>
        <w:jc w:val="both"/>
        <w:rPr>
          <w:color w:val="000000"/>
          <w:sz w:val="24"/>
          <w:szCs w:val="24"/>
        </w:rPr>
      </w:pPr>
    </w:p>
    <w:p w:rsidR="00D25138" w:rsidRDefault="00D25138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</w:p>
    <w:p w:rsidR="00D25138" w:rsidRDefault="00D25138" w:rsidP="00CF00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360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Задание 2. Подготовьте эссе на тему «</w:t>
      </w:r>
      <w:r>
        <w:rPr>
          <w:color w:val="000000"/>
          <w:sz w:val="24"/>
          <w:szCs w:val="24"/>
        </w:rPr>
        <w:t>Проблемы технологизации социальной работы</w:t>
      </w:r>
    </w:p>
    <w:p w:rsidR="00D25138" w:rsidRPr="00D25138" w:rsidRDefault="00D25138" w:rsidP="00D25138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</w:p>
    <w:p w:rsidR="00D25138" w:rsidRDefault="00D25138" w:rsidP="00D25138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 оценивания: в</w:t>
      </w:r>
      <w:r w:rsidRPr="000155AB">
        <w:rPr>
          <w:color w:val="000000"/>
          <w:sz w:val="24"/>
          <w:szCs w:val="24"/>
        </w:rPr>
        <w:t>ведение</w:t>
      </w:r>
      <w:r>
        <w:rPr>
          <w:color w:val="000000"/>
          <w:sz w:val="24"/>
          <w:szCs w:val="24"/>
        </w:rPr>
        <w:t xml:space="preserve"> (0-15 баллов); о</w:t>
      </w:r>
      <w:r w:rsidRPr="000155AB">
        <w:rPr>
          <w:color w:val="000000"/>
          <w:sz w:val="24"/>
          <w:szCs w:val="24"/>
        </w:rPr>
        <w:t>боснование выбора темы</w:t>
      </w:r>
      <w:r>
        <w:rPr>
          <w:color w:val="000000"/>
          <w:sz w:val="24"/>
          <w:szCs w:val="24"/>
        </w:rPr>
        <w:t xml:space="preserve"> (0-15 баллов); п</w:t>
      </w:r>
      <w:r w:rsidRPr="000155AB">
        <w:rPr>
          <w:color w:val="000000"/>
          <w:sz w:val="24"/>
          <w:szCs w:val="24"/>
        </w:rPr>
        <w:t xml:space="preserve">остановка проблемы </w:t>
      </w:r>
      <w:r>
        <w:rPr>
          <w:color w:val="000000"/>
          <w:sz w:val="24"/>
          <w:szCs w:val="24"/>
        </w:rPr>
        <w:t>эссе (0-10 баллов); р</w:t>
      </w:r>
      <w:r w:rsidRPr="000155AB">
        <w:rPr>
          <w:color w:val="000000"/>
          <w:sz w:val="24"/>
          <w:szCs w:val="24"/>
        </w:rPr>
        <w:t xml:space="preserve">аскрытие позиции автора в </w:t>
      </w:r>
      <w:r>
        <w:rPr>
          <w:color w:val="000000"/>
          <w:sz w:val="24"/>
          <w:szCs w:val="24"/>
        </w:rPr>
        <w:t>эссе (0-15 баллов); п</w:t>
      </w:r>
      <w:r w:rsidRPr="000155AB">
        <w:rPr>
          <w:color w:val="000000"/>
          <w:sz w:val="24"/>
          <w:szCs w:val="24"/>
        </w:rPr>
        <w:t>остановка 3-4 задач-глав</w:t>
      </w:r>
      <w:r>
        <w:rPr>
          <w:color w:val="000000"/>
          <w:sz w:val="24"/>
          <w:szCs w:val="24"/>
        </w:rPr>
        <w:t xml:space="preserve"> (0-15 баллов); о</w:t>
      </w:r>
      <w:r w:rsidRPr="000155AB">
        <w:rPr>
          <w:color w:val="000000"/>
          <w:sz w:val="24"/>
          <w:szCs w:val="24"/>
        </w:rPr>
        <w:t>сновная часть</w:t>
      </w:r>
      <w:r>
        <w:rPr>
          <w:color w:val="000000"/>
          <w:sz w:val="24"/>
          <w:szCs w:val="24"/>
        </w:rPr>
        <w:t xml:space="preserve"> (0-15 баллов);  з</w:t>
      </w:r>
      <w:r w:rsidRPr="000155AB">
        <w:rPr>
          <w:color w:val="000000"/>
          <w:sz w:val="24"/>
          <w:szCs w:val="24"/>
        </w:rPr>
        <w:t>аключение</w:t>
      </w:r>
      <w:r>
        <w:rPr>
          <w:color w:val="000000"/>
          <w:sz w:val="24"/>
          <w:szCs w:val="24"/>
        </w:rPr>
        <w:t xml:space="preserve"> (0-15 баллов). Максимальная оценка – 100 баллов.</w:t>
      </w:r>
    </w:p>
    <w:p w:rsidR="00D25138" w:rsidRDefault="00D25138" w:rsidP="00D25138">
      <w:pPr>
        <w:ind w:left="0" w:hanging="2"/>
        <w:jc w:val="both"/>
        <w:rPr>
          <w:sz w:val="24"/>
          <w:szCs w:val="24"/>
        </w:rPr>
      </w:pPr>
      <w:r w:rsidRPr="00D25138">
        <w:rPr>
          <w:color w:val="000000"/>
          <w:sz w:val="24"/>
          <w:szCs w:val="24"/>
        </w:rPr>
        <w:t>Правила оформления:</w:t>
      </w:r>
      <w:r w:rsidRPr="00D25138">
        <w:rPr>
          <w:sz w:val="24"/>
          <w:szCs w:val="24"/>
        </w:rPr>
        <w:t xml:space="preserve">  Размер шрифта 12-14 пт (шрифт Times New Roman), Межстрочный интервал — одинарный (для шрифта 12 пт) или полуторный (для 14 пт).  Выравнивание текста по ширине.  Абзацный отступ — 1.25 см. Поля слева — 3 см, справа — 1 см, сверху и снизу — по 2 см.</w:t>
      </w:r>
    </w:p>
    <w:p w:rsidR="00FC7E15" w:rsidRPr="00D25138" w:rsidRDefault="00FC7E15" w:rsidP="00D25138">
      <w:pPr>
        <w:ind w:left="0" w:hanging="2"/>
        <w:jc w:val="both"/>
        <w:rPr>
          <w:sz w:val="24"/>
          <w:szCs w:val="24"/>
        </w:rPr>
      </w:pPr>
    </w:p>
    <w:p w:rsidR="00FC7E15" w:rsidRP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 w:rsidRPr="00FC7E15">
        <w:rPr>
          <w:i/>
          <w:color w:val="000000"/>
          <w:sz w:val="24"/>
          <w:szCs w:val="24"/>
        </w:rPr>
        <w:t>Оценивается</w:t>
      </w: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ind w:left="927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ОПК-2 (Уметь о</w:t>
      </w:r>
      <w:r w:rsidRPr="00FC7E15">
        <w:rPr>
          <w:i/>
          <w:color w:val="000000"/>
          <w:sz w:val="24"/>
          <w:szCs w:val="24"/>
        </w:rPr>
        <w:t>бобщать и систематизировать информацию, касающуюся обстоятельств, которые ухудшают или могут ухудшить условия жизнедеятельности граждан;</w:t>
      </w:r>
      <w:r w:rsidR="009D5280">
        <w:rPr>
          <w:i/>
          <w:color w:val="000000"/>
          <w:sz w:val="24"/>
          <w:szCs w:val="24"/>
        </w:rPr>
        <w:t xml:space="preserve"> Владеть навыками</w:t>
      </w:r>
      <w:r w:rsidRPr="00FC7E15">
        <w:rPr>
          <w:i/>
          <w:color w:val="000000"/>
          <w:sz w:val="24"/>
          <w:szCs w:val="24"/>
        </w:rPr>
        <w:t xml:space="preserve"> анализа и обобщения полученной профессиональной </w:t>
      </w:r>
      <w:r w:rsidRPr="00FC7E15">
        <w:rPr>
          <w:i/>
          <w:color w:val="000000"/>
          <w:sz w:val="24"/>
          <w:szCs w:val="24"/>
        </w:rPr>
        <w:lastRenderedPageBreak/>
        <w:t>информации, опираясь на научные теории, концепции и актуальные подходы;определять цели и задачи профессиональной социальной работы на всех уровнях и в различных теоретических моделях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ind w:left="927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ОПК-4</w:t>
      </w:r>
      <w:r>
        <w:rPr>
          <w:i/>
          <w:color w:val="000000"/>
          <w:sz w:val="24"/>
          <w:szCs w:val="24"/>
        </w:rPr>
        <w:t xml:space="preserve"> (Владеть навыками </w:t>
      </w:r>
      <w:r w:rsidRPr="00FC7E15">
        <w:rPr>
          <w:i/>
          <w:color w:val="000000"/>
          <w:sz w:val="24"/>
          <w:szCs w:val="24"/>
        </w:rPr>
        <w:t>планирования действий, выбор технологий, форм и методов предоставления социальных услуг при организации предоставления социальных услуг, определенных индивидуальной программой</w:t>
      </w:r>
      <w:r>
        <w:rPr>
          <w:i/>
          <w:color w:val="000000"/>
          <w:sz w:val="24"/>
          <w:szCs w:val="24"/>
        </w:rPr>
        <w:t xml:space="preserve">; Уметь выбирать </w:t>
      </w:r>
      <w:r w:rsidRPr="00FC7E15">
        <w:rPr>
          <w:i/>
          <w:color w:val="000000"/>
          <w:sz w:val="24"/>
          <w:szCs w:val="24"/>
        </w:rPr>
        <w:t>выбирать адекватные методы и приемы оценки эффективности и результативности социальной работы</w:t>
      </w:r>
      <w:r>
        <w:rPr>
          <w:i/>
          <w:color w:val="000000"/>
          <w:sz w:val="24"/>
          <w:szCs w:val="24"/>
        </w:rPr>
        <w:t>)</w:t>
      </w:r>
    </w:p>
    <w:p w:rsidR="00CF0031" w:rsidRDefault="00CF0031" w:rsidP="00D25138">
      <w:pPr>
        <w:ind w:left="0" w:hanging="2"/>
        <w:jc w:val="both"/>
        <w:rPr>
          <w:sz w:val="24"/>
          <w:szCs w:val="24"/>
        </w:rPr>
      </w:pPr>
    </w:p>
    <w:p w:rsidR="00CF0031" w:rsidRDefault="00CF0031" w:rsidP="00CF00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i/>
          <w:color w:val="000000"/>
          <w:sz w:val="24"/>
          <w:szCs w:val="24"/>
        </w:rPr>
      </w:pPr>
      <w:r w:rsidRPr="00CF0031">
        <w:rPr>
          <w:i/>
          <w:sz w:val="24"/>
          <w:szCs w:val="24"/>
        </w:rPr>
        <w:t>Задание 3. Подготовьте ментальную карту на тему «</w:t>
      </w:r>
      <w:r w:rsidRPr="00CF0031">
        <w:rPr>
          <w:i/>
          <w:color w:val="000000"/>
          <w:sz w:val="24"/>
          <w:szCs w:val="24"/>
        </w:rPr>
        <w:t>Система социального обслуживания населения: принципы, функции, виды и формы деятельности.</w:t>
      </w:r>
    </w:p>
    <w:p w:rsidR="00CF0031" w:rsidRPr="00CF0031" w:rsidRDefault="00CF0031" w:rsidP="00CF003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color w:val="000000"/>
          <w:kern w:val="0"/>
          <w:position w:val="0"/>
          <w:sz w:val="24"/>
          <w:szCs w:val="24"/>
          <w:lang w:eastAsia="ru-RU"/>
        </w:rPr>
      </w:pPr>
      <w:r w:rsidRPr="00CF0031">
        <w:rPr>
          <w:color w:val="000000"/>
          <w:kern w:val="0"/>
          <w:position w:val="0"/>
          <w:sz w:val="24"/>
          <w:szCs w:val="24"/>
          <w:highlight w:val="white"/>
          <w:lang w:eastAsia="ru-RU"/>
        </w:rPr>
        <w:t>Правила оценивания: четко выделена проблема в центре карты (0-20 баллов); выделены основные идеи, раскрывающие главную тему (0-20 баллов)</w:t>
      </w:r>
      <w:r w:rsidRPr="00CF0031">
        <w:rPr>
          <w:color w:val="000000"/>
          <w:kern w:val="0"/>
          <w:position w:val="0"/>
          <w:sz w:val="24"/>
          <w:szCs w:val="24"/>
          <w:lang w:eastAsia="ru-RU"/>
        </w:rPr>
        <w:t>; полнота использования учебного материала  (0-20 баллов); использование графических материалов (0-10 баллов); аккуратность и грамотность (0-20 баллов); соответствие правилам оформления (0-10 баллов). Максимальная оценка – 100 баллов.</w:t>
      </w: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</w:p>
    <w:p w:rsidR="00FC7E15" w:rsidRP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 w:rsidRPr="00FC7E15">
        <w:rPr>
          <w:i/>
          <w:color w:val="000000"/>
          <w:sz w:val="24"/>
          <w:szCs w:val="24"/>
        </w:rPr>
        <w:t>Оценивается</w:t>
      </w: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ind w:left="927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ОПК-2 (Уметь о</w:t>
      </w:r>
      <w:r w:rsidRPr="00FC7E15">
        <w:rPr>
          <w:i/>
          <w:color w:val="000000"/>
          <w:sz w:val="24"/>
          <w:szCs w:val="24"/>
        </w:rPr>
        <w:t>бобщать и систематизировать информацию, касающуюся обстоятельств, которые ухудшают или могут ухудшить условия жизнедеятельности граждан;</w:t>
      </w:r>
      <w:r>
        <w:rPr>
          <w:i/>
          <w:color w:val="000000"/>
          <w:sz w:val="24"/>
          <w:szCs w:val="24"/>
        </w:rPr>
        <w:t xml:space="preserve"> Владеть навыкам</w:t>
      </w:r>
      <w:r w:rsidR="009D5280">
        <w:rPr>
          <w:i/>
          <w:color w:val="000000"/>
          <w:sz w:val="24"/>
          <w:szCs w:val="24"/>
        </w:rPr>
        <w:t>и</w:t>
      </w:r>
      <w:r w:rsidRPr="00FC7E15">
        <w:rPr>
          <w:i/>
          <w:color w:val="000000"/>
          <w:sz w:val="24"/>
          <w:szCs w:val="24"/>
        </w:rPr>
        <w:t xml:space="preserve"> анализа и обобщения полученной профессиональной информации, опираясь на научные теории, концепции и актуальные подходы;определять цели и задачи профессиональной социальной работы на всех уровнях и в различных теоретических моделях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ind w:left="927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ОПК-4</w:t>
      </w:r>
      <w:r>
        <w:rPr>
          <w:i/>
          <w:color w:val="000000"/>
          <w:sz w:val="24"/>
          <w:szCs w:val="24"/>
        </w:rPr>
        <w:t xml:space="preserve"> (Владеть навыками </w:t>
      </w:r>
      <w:r w:rsidRPr="00FC7E15">
        <w:rPr>
          <w:i/>
          <w:color w:val="000000"/>
          <w:sz w:val="24"/>
          <w:szCs w:val="24"/>
        </w:rPr>
        <w:t>планирования действий, выбор технологий, форм и методов предоставления социальных услуг при организации предоставления социальных услуг, определенных индивидуальной программой</w:t>
      </w:r>
      <w:r>
        <w:rPr>
          <w:i/>
          <w:color w:val="000000"/>
          <w:sz w:val="24"/>
          <w:szCs w:val="24"/>
        </w:rPr>
        <w:t xml:space="preserve">; Уметь выбирать </w:t>
      </w:r>
      <w:r w:rsidRPr="00FC7E15">
        <w:rPr>
          <w:i/>
          <w:color w:val="000000"/>
          <w:sz w:val="24"/>
          <w:szCs w:val="24"/>
        </w:rPr>
        <w:t>выбирать адекватные методы и приемы оценки эффективности и результативности социальной работы</w:t>
      </w:r>
      <w:r>
        <w:rPr>
          <w:i/>
          <w:color w:val="000000"/>
          <w:sz w:val="24"/>
          <w:szCs w:val="24"/>
        </w:rPr>
        <w:t>)</w:t>
      </w:r>
    </w:p>
    <w:p w:rsidR="00CF0031" w:rsidRPr="00CF0031" w:rsidRDefault="00CF0031" w:rsidP="00CF00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i/>
          <w:color w:val="000000"/>
          <w:sz w:val="24"/>
          <w:szCs w:val="24"/>
        </w:rPr>
      </w:pPr>
    </w:p>
    <w:p w:rsidR="00CF0031" w:rsidRPr="00D25138" w:rsidRDefault="00CF0031" w:rsidP="00D25138">
      <w:pPr>
        <w:ind w:left="0" w:hanging="2"/>
        <w:jc w:val="both"/>
        <w:rPr>
          <w:color w:val="000000"/>
          <w:sz w:val="24"/>
          <w:szCs w:val="24"/>
        </w:rPr>
      </w:pP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447624" w:rsidRDefault="00AC195A" w:rsidP="00CF003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Задание к теме лекции №13 «Непрофессиональный уровень социальной работы: благотворительность и волонтерство. Негосударственные некоммерческие организации как инновационные субъекты социальной работы». </w:t>
      </w:r>
    </w:p>
    <w:p w:rsidR="00447624" w:rsidRDefault="00AC195A" w:rsidP="00CF00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-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Сделать презентацию на тему «НКО и СО НКО: лучшие отечественные практики». Задание выполняется в ЭУК LMS Moodle</w:t>
      </w:r>
      <w:r>
        <w:rPr>
          <w:rFonts w:ascii="Calibri" w:eastAsia="Calibri" w:hAnsi="Calibri" w:cs="Calibri"/>
          <w:i/>
          <w:color w:val="000000"/>
        </w:rPr>
        <w:t>.</w:t>
      </w:r>
    </w:p>
    <w:p w:rsidR="00447624" w:rsidRDefault="00447624" w:rsidP="00CF00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-57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оценки:</w:t>
      </w:r>
    </w:p>
    <w:p w:rsidR="00447624" w:rsidRDefault="00AC195A">
      <w:pPr>
        <w:pStyle w:val="normal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Презентация выполнена на актуальную тематику.</w:t>
      </w:r>
    </w:p>
    <w:p w:rsidR="00447624" w:rsidRDefault="00AC195A">
      <w:pPr>
        <w:pStyle w:val="normal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Информация в презентации четко структурирована и последовательна, объем текста в презентации не превышает 50%.</w:t>
      </w:r>
    </w:p>
    <w:p w:rsidR="00447624" w:rsidRDefault="00AC195A">
      <w:pPr>
        <w:pStyle w:val="normal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Количество слайдов в презентации не менее 10.</w:t>
      </w:r>
    </w:p>
    <w:p w:rsidR="00447624" w:rsidRDefault="00AC195A">
      <w:pPr>
        <w:pStyle w:val="normal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Регламент выступления не более 7 минут.  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447624" w:rsidRDefault="00AC195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«Зачтено» - презентация является авторской, выполнены все требования, предъявляемые к презентации. </w:t>
      </w:r>
    </w:p>
    <w:p w:rsidR="00447624" w:rsidRDefault="00AC195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«Незачтено» - задание выполнено несамостоятельно, отсутствует оригинальность, требования, предъявляемые к презентации не выполнены полностью или выполнены частично. </w:t>
      </w:r>
    </w:p>
    <w:p w:rsidR="00FC7E15" w:rsidRDefault="00FC7E15" w:rsidP="00D25138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</w:p>
    <w:p w:rsidR="00FC7E15" w:rsidRP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 w:rsidRPr="00FC7E15">
        <w:rPr>
          <w:i/>
          <w:color w:val="000000"/>
          <w:sz w:val="24"/>
          <w:szCs w:val="24"/>
        </w:rPr>
        <w:t>Оценивается</w:t>
      </w: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ind w:left="927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ОПК-2 (Уметь о</w:t>
      </w:r>
      <w:r w:rsidRPr="00FC7E15">
        <w:rPr>
          <w:i/>
          <w:color w:val="000000"/>
          <w:sz w:val="24"/>
          <w:szCs w:val="24"/>
        </w:rPr>
        <w:t xml:space="preserve">бобщать и систематизировать информацию, касающуюся обстоятельств, которые ухудшают или могут ухудшить условия жизнедеятельности </w:t>
      </w:r>
      <w:r w:rsidRPr="00FC7E15">
        <w:rPr>
          <w:i/>
          <w:color w:val="000000"/>
          <w:sz w:val="24"/>
          <w:szCs w:val="24"/>
        </w:rPr>
        <w:lastRenderedPageBreak/>
        <w:t>граждан;</w:t>
      </w:r>
      <w:r>
        <w:rPr>
          <w:i/>
          <w:color w:val="000000"/>
          <w:sz w:val="24"/>
          <w:szCs w:val="24"/>
        </w:rPr>
        <w:t xml:space="preserve"> Владеть навыкам</w:t>
      </w:r>
      <w:r w:rsidR="009D5280">
        <w:rPr>
          <w:i/>
          <w:color w:val="000000"/>
          <w:sz w:val="24"/>
          <w:szCs w:val="24"/>
        </w:rPr>
        <w:t>и</w:t>
      </w:r>
      <w:r w:rsidRPr="00FC7E15">
        <w:rPr>
          <w:i/>
          <w:color w:val="000000"/>
          <w:sz w:val="24"/>
          <w:szCs w:val="24"/>
        </w:rPr>
        <w:t xml:space="preserve"> анализа и обобщения полученной профессиональной информации, опираясь на научные теории, концепции и актуальные подходы;определять цели и задачи профессиональной социальной работы на всех уровнях и в различных теоретических моделях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ind w:left="927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ОПК-4</w:t>
      </w:r>
      <w:r>
        <w:rPr>
          <w:i/>
          <w:color w:val="000000"/>
          <w:sz w:val="24"/>
          <w:szCs w:val="24"/>
        </w:rPr>
        <w:t xml:space="preserve"> (Уметь </w:t>
      </w:r>
      <w:r w:rsidRPr="00FC7E15">
        <w:rPr>
          <w:i/>
          <w:color w:val="000000"/>
          <w:sz w:val="24"/>
          <w:szCs w:val="24"/>
        </w:rPr>
        <w:t>использовать технологии и методы социальной работы;-использовать оптимальное сочетание различных технологий социальной работы в процессе предоставления социальных услуг;</w:t>
      </w:r>
      <w:r>
        <w:rPr>
          <w:i/>
          <w:color w:val="000000"/>
          <w:sz w:val="24"/>
          <w:szCs w:val="24"/>
        </w:rPr>
        <w:t xml:space="preserve">; Уметь выбирать </w:t>
      </w:r>
      <w:r w:rsidRPr="00FC7E15">
        <w:rPr>
          <w:i/>
          <w:color w:val="000000"/>
          <w:sz w:val="24"/>
          <w:szCs w:val="24"/>
        </w:rPr>
        <w:t>выбирать адекватные методы и приемы оценки эффективности и результативности социальной работы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 w:rsidP="00D25138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к теме №14 «Взаимосвязь социальной политики и социальной работы. Социальное обслуживание и социальная защита в системе социальной работы. Социальные службы в системе социальной работы».</w:t>
      </w: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Напишите эссе на тему «В чем, на ваш взгляд, состоит единство и различие между социальной политикой и социальной работой». Задание выполняется в ЭУК LMS Moodle.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-57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подготовки к написанию эссе на данную тему студентам необходимо самостоятельно выделить существенное из лекционного материала, обдумать предложенную тему. При написании эссе необходимо акцентировать внимание на тех аспектах, которые наиболее дискуссионны или актуальны в настоящее время.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8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08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 задания: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Оригинальность и самостоятельность работы;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аргументации представленной точки зрения;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эссе, грамотность письменной речи;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Четкость изложения;</w:t>
      </w:r>
    </w:p>
    <w:p w:rsidR="00447624" w:rsidRDefault="00AC195A">
      <w:pPr>
        <w:pStyle w:val="normal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самостоятельно выполнять предложенное задание.</w:t>
      </w:r>
    </w:p>
    <w:p w:rsidR="00447624" w:rsidRDefault="0044762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left="567"/>
        <w:jc w:val="both"/>
        <w:rPr>
          <w:color w:val="000000"/>
          <w:sz w:val="24"/>
          <w:szCs w:val="24"/>
        </w:rPr>
      </w:pPr>
    </w:p>
    <w:p w:rsidR="00447624" w:rsidRDefault="00AC195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447624" w:rsidRDefault="00AC195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 - задание является оригинальным, содержит в себе авторскую точку зрения и ее аргументацию;</w:t>
      </w:r>
    </w:p>
    <w:p w:rsidR="00447624" w:rsidRDefault="00AC195A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собственная точка зрения и аргументация;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D25138" w:rsidRDefault="00D25138" w:rsidP="00D25138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 xml:space="preserve">Оценивается </w:t>
      </w:r>
    </w:p>
    <w:p w:rsidR="00FC7E15" w:rsidRDefault="00FC7E15" w:rsidP="00FC7E1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ind w:left="927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ОПК-2 (Уметь о</w:t>
      </w:r>
      <w:r w:rsidRPr="00FC7E15">
        <w:rPr>
          <w:i/>
          <w:color w:val="000000"/>
          <w:sz w:val="24"/>
          <w:szCs w:val="24"/>
        </w:rPr>
        <w:t>бобщать и систематизировать информацию, касающуюся обстоятельств, которые ухудшают или могут ухудшить условия жизнедеятельности граждан;</w:t>
      </w:r>
      <w:r>
        <w:rPr>
          <w:i/>
          <w:color w:val="000000"/>
          <w:sz w:val="24"/>
          <w:szCs w:val="24"/>
        </w:rPr>
        <w:t xml:space="preserve"> Владеть навыкам</w:t>
      </w:r>
      <w:r w:rsidR="009D5280">
        <w:rPr>
          <w:i/>
          <w:color w:val="000000"/>
          <w:sz w:val="24"/>
          <w:szCs w:val="24"/>
        </w:rPr>
        <w:t>и</w:t>
      </w:r>
      <w:r w:rsidRPr="00FC7E15">
        <w:rPr>
          <w:i/>
          <w:color w:val="000000"/>
          <w:sz w:val="24"/>
          <w:szCs w:val="24"/>
        </w:rPr>
        <w:t xml:space="preserve"> анализа и обобщения полученной профессиональной информации, опираясь на научные теории, концепции и актуальные подходы;определять цели и задачи профессиональной социальной работы на всех уровнях и в различных теоретических моделях</w:t>
      </w:r>
      <w:r>
        <w:rPr>
          <w:i/>
          <w:color w:val="000000"/>
          <w:sz w:val="24"/>
          <w:szCs w:val="24"/>
        </w:rPr>
        <w:t>)</w:t>
      </w:r>
    </w:p>
    <w:p w:rsidR="00FC7E15" w:rsidRPr="00D25138" w:rsidRDefault="00FC7E15" w:rsidP="00FC7E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6"/>
        </w:tabs>
        <w:spacing w:line="252" w:lineRule="auto"/>
        <w:ind w:left="927"/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ОПК-4</w:t>
      </w:r>
      <w:r>
        <w:rPr>
          <w:i/>
          <w:color w:val="000000"/>
          <w:sz w:val="24"/>
          <w:szCs w:val="24"/>
        </w:rPr>
        <w:t xml:space="preserve"> (Владеть навыками </w:t>
      </w:r>
      <w:r w:rsidRPr="00FC7E15">
        <w:rPr>
          <w:i/>
          <w:color w:val="000000"/>
          <w:sz w:val="24"/>
          <w:szCs w:val="24"/>
        </w:rPr>
        <w:t>планирования действий, выбор технологий, форм и методов предоставления социальных услуг при организации предоставления социальных услуг, определенных индивидуальной программой</w:t>
      </w:r>
      <w:r>
        <w:rPr>
          <w:i/>
          <w:color w:val="000000"/>
          <w:sz w:val="24"/>
          <w:szCs w:val="24"/>
        </w:rPr>
        <w:t xml:space="preserve">; Уметь выбирать </w:t>
      </w:r>
      <w:r w:rsidRPr="00FC7E15">
        <w:rPr>
          <w:i/>
          <w:color w:val="000000"/>
          <w:sz w:val="24"/>
          <w:szCs w:val="24"/>
        </w:rPr>
        <w:t>выбирать адекватные методы и приемы оценки эффективности и результативности социальной работы</w:t>
      </w:r>
      <w:r>
        <w:rPr>
          <w:i/>
          <w:color w:val="000000"/>
          <w:sz w:val="24"/>
          <w:szCs w:val="24"/>
        </w:rPr>
        <w:t>)</w:t>
      </w:r>
    </w:p>
    <w:p w:rsidR="00447624" w:rsidRDefault="00447624" w:rsidP="00D25138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-57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447624" w:rsidRDefault="00AC195A" w:rsidP="00D25138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-57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1.2 Список вопросов и (или) заданий для проведения промежуточной аттестации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к экзамену по дисциплине «Теория социальной работы»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работа как профессиональный вид деятельности.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История становления социальной работы как профессии за рубежом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Становление социальной работы в России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социальной работы как наука, предмет и объект ее исследования.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направления научных исследований.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социальной работы как учебная дисциплина, цели и задачи учебного курса.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Профессиональные особенности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Связь теории социальной работы как отрасли научного знания с другими науками.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методологические принципы теории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Принципы и закономерности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понятия и категории социальной работы как науки.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 и объект исследования теории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Объекты и субъекты социальной работы как профессиональной деятельности.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Нравственно-гуманистические и философские истоки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Психологические аспекты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Педагогические аспекты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Социологические основы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Современные теории и модели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Психолого-ориентированные модели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Социолого-ориентированные модели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Комплексно-ориентированные модели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Ресурсная теория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Деятельностный поход в социальной работе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Системный подход в социальной работе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Методы социальной работы как науки 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Методы социальной работы как практики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Проблемы технологизации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Институционализация социальной работы в России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Государственно-правовые основы социальной защиты населения.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Сущность, цели и задачи социального обслуживания населения.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социального обслуживания населения: принципы, функции, виды и формы деятельности.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Учреждения социального обслуживания населения: их виды и специфика деятельности.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Источники финансирования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эффективности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Взаимосвязь социальной политики и социальной работы.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Социальное обеспечение и социальная защита в системе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Социальные службы в системе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Непрофессиональный уровень социальной работы: благотворительность и волонтерство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Негосударственные некоммерческие организации как инновационные субъекты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коррекция и терапия в системе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Социальное посредничество и консультирование в социальной работе.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адаптация и реабилитация в системе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Профессиональные и личностные характеристики социального работника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работа как коммуникативная профессия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Важнейшие направления современной социальной работы. Социальная работа в различных сферах жизнедеятельности общества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Социальные технологии в социальной работе; особенности их применения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Групповые и индивидуальные методы социальной работы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Управление в социальной работе</w:t>
      </w:r>
    </w:p>
    <w:p w:rsidR="00447624" w:rsidRDefault="00AC195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Национальные модели социальной работы в современном мире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Экзамен проводится в устной форме, студент отвечает на один случайно выбранный вопрос, учитываются результаты текущей аттестации.</w:t>
      </w:r>
    </w:p>
    <w:p w:rsidR="00D25138" w:rsidRPr="00D25138" w:rsidRDefault="00D25138" w:rsidP="00D25138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 w:rsidRPr="00D25138">
        <w:rPr>
          <w:i/>
          <w:color w:val="000000"/>
          <w:sz w:val="24"/>
          <w:szCs w:val="24"/>
        </w:rPr>
        <w:t>Оценивается ОПК-2, ОПК-4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24"/>
          <w:szCs w:val="24"/>
        </w:rPr>
      </w:pPr>
    </w:p>
    <w:p w:rsidR="00447624" w:rsidRDefault="00AC195A">
      <w:pPr>
        <w:pStyle w:val="normal"/>
        <w:pageBreakBefore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1080" w:firstLine="360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Приложение №2 к рабочей программе дисциплины</w:t>
      </w:r>
    </w:p>
    <w:p w:rsidR="00447624" w:rsidRDefault="00AC19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1080" w:firstLine="360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«Теория социальной работы»</w:t>
      </w: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1080" w:firstLine="360"/>
        <w:jc w:val="both"/>
        <w:rPr>
          <w:color w:val="000000"/>
          <w:sz w:val="24"/>
          <w:szCs w:val="24"/>
        </w:rPr>
      </w:pPr>
    </w:p>
    <w:p w:rsidR="00447624" w:rsidRDefault="0044762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left="1080" w:firstLine="360"/>
        <w:jc w:val="both"/>
        <w:rPr>
          <w:color w:val="000000"/>
          <w:sz w:val="24"/>
          <w:szCs w:val="24"/>
        </w:rPr>
      </w:pP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формой изложения  учебного материала по дисциплине «Теория социальной работы» являются лекции. Успешное овладение дисциплиной предполагает выполнение ряда рекомендаций.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Следует внимательно изучить материалы, характеризующие курс «Теория социальной работы» и определяющие целевую установку. Это поможет четко представить круг изучаемых проблем и глубину их постижения.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учебники, учебные и учебно-методические пособия.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требуемый учебный материал студенты  получают на 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left="57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самостоятельного подбора литературы  в библиотеке ЯрГУ рекомендуется использовать: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Личный кабинет</w:t>
      </w:r>
      <w:r>
        <w:rPr>
          <w:color w:val="000000"/>
          <w:sz w:val="24"/>
          <w:szCs w:val="24"/>
        </w:rPr>
        <w:t xml:space="preserve"> (</w:t>
      </w:r>
      <w:hyperlink r:id="rId10">
        <w:r>
          <w:rPr>
            <w:color w:val="000000"/>
            <w:sz w:val="24"/>
            <w:szCs w:val="24"/>
            <w:u w:val="single"/>
          </w:rPr>
          <w:t>http://lib.uniyar.ac.ru/opac/bk_login.php</w:t>
        </w:r>
      </w:hyperlink>
      <w:r>
        <w:rPr>
          <w:color w:val="000000"/>
          <w:sz w:val="24"/>
          <w:szCs w:val="24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Электронная библиотека учебных материалов ЯрГУ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11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Электронная картотека </w:t>
      </w:r>
      <w:hyperlink r:id="rId12">
        <w:r>
          <w:rPr>
            <w:b/>
            <w:color w:val="000000"/>
            <w:sz w:val="24"/>
            <w:szCs w:val="24"/>
            <w:u w:val="single"/>
          </w:rPr>
          <w:t>«Книгообеспеченность»</w:t>
        </w:r>
      </w:hyperlink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13">
        <w:r>
          <w:rPr>
            <w:color w:val="000000"/>
            <w:sz w:val="24"/>
            <w:szCs w:val="24"/>
            <w:u w:val="single"/>
          </w:rPr>
          <w:t>http://www.lib.uniyar.ac.ru/opac/bk_bookreq_find.php</w:t>
        </w:r>
      </w:hyperlink>
      <w:r>
        <w:rPr>
          <w:color w:val="000000"/>
          <w:sz w:val="24"/>
          <w:szCs w:val="24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14">
        <w:r>
          <w:rPr>
            <w:color w:val="000000"/>
            <w:sz w:val="24"/>
            <w:szCs w:val="24"/>
            <w:u w:val="single"/>
          </w:rPr>
          <w:t>«Книгообеспеченность»</w:t>
        </w:r>
      </w:hyperlink>
      <w:r>
        <w:rPr>
          <w:color w:val="000000"/>
          <w:sz w:val="24"/>
          <w:szCs w:val="24"/>
        </w:rPr>
        <w:t xml:space="preserve"> доступна в сети университета и через Личный кабинет.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Задания для самостоятельного решения формулируются на лекциях и практических занятиях. В качестве заданий для самостоятельной работы дома студентам предлагаются задачи,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Полный список заданий для самостоятельной работы по темам (разделам) дисциплины приведен в ЭУК в LMS Moodle «Теория социальной работы». Вопросы, возникающие в процессе или по итогам решения этих задач, можно задать на консультациях или в форуме (чате) в ЭУК в LMS Moodle.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В конце семестра студенты сдают экзамен. Экзамен принимается по экзаменационным билетам,  каждый из которых включает в себя два теоретических вопроса. На самостоятельную подготовку к экзамену выделяется  3  дня, в это время предусмотрена  и групповая консультация. </w:t>
      </w: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99"/>
          <w:sz w:val="22"/>
          <w:szCs w:val="22"/>
        </w:rPr>
      </w:pPr>
    </w:p>
    <w:p w:rsidR="00B818D4" w:rsidRDefault="00B818D4" w:rsidP="00B818D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47624" w:rsidRDefault="00447624" w:rsidP="00B818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360"/>
        <w:jc w:val="center"/>
        <w:rPr>
          <w:color w:val="000000"/>
          <w:sz w:val="18"/>
          <w:szCs w:val="18"/>
        </w:rPr>
      </w:pPr>
    </w:p>
    <w:sectPr w:rsidR="00447624" w:rsidSect="002067E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7" w:right="567" w:bottom="567" w:left="1134" w:header="720" w:footer="708" w:gutter="0"/>
      <w:pgNumType w:start="1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6AA" w:rsidRDefault="004F76AA" w:rsidP="00447624">
      <w:pPr>
        <w:pStyle w:val="normal"/>
      </w:pPr>
      <w:r>
        <w:separator/>
      </w:r>
    </w:p>
  </w:endnote>
  <w:endnote w:type="continuationSeparator" w:id="1">
    <w:p w:rsidR="004F76AA" w:rsidRDefault="004F76AA" w:rsidP="00447624">
      <w:pPr>
        <w:pStyle w:val="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280" w:rsidRDefault="00010CD7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52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D5280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5A2F4C">
      <w:rPr>
        <w:noProof/>
        <w:color w:val="000000"/>
        <w:sz w:val="24"/>
        <w:szCs w:val="24"/>
      </w:rPr>
      <w:t>22</w:t>
    </w:r>
    <w:r>
      <w:rPr>
        <w:color w:val="000000"/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280" w:rsidRDefault="00010CD7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52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D5280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5A2F4C">
      <w:rPr>
        <w:noProof/>
        <w:color w:val="000000"/>
        <w:sz w:val="24"/>
        <w:szCs w:val="24"/>
      </w:rPr>
      <w:t>23</w:t>
    </w:r>
    <w:r>
      <w:rPr>
        <w:color w:val="000000"/>
        <w:sz w:val="24"/>
        <w:szCs w:val="24"/>
      </w:rPr>
      <w:fldChar w:fldCharType="end"/>
    </w:r>
  </w:p>
  <w:p w:rsidR="009D5280" w:rsidRDefault="009D528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52" w:lineRule="auto"/>
      <w:rPr>
        <w:color w:val="000000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280" w:rsidRDefault="009D5280" w:rsidP="00613251">
    <w:pPr>
      <w:pStyle w:val="af0"/>
      <w:ind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6AA" w:rsidRDefault="004F76AA" w:rsidP="00447624">
      <w:pPr>
        <w:pStyle w:val="normal"/>
      </w:pPr>
      <w:r>
        <w:separator/>
      </w:r>
    </w:p>
  </w:footnote>
  <w:footnote w:type="continuationSeparator" w:id="1">
    <w:p w:rsidR="004F76AA" w:rsidRDefault="004F76AA" w:rsidP="00447624">
      <w:pPr>
        <w:pStyle w:val="norma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280" w:rsidRDefault="009D5280" w:rsidP="00613251">
    <w:pPr>
      <w:pStyle w:val="af6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280" w:rsidRDefault="009D5280" w:rsidP="00613251">
    <w:pPr>
      <w:pStyle w:val="af6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280" w:rsidRDefault="009D5280" w:rsidP="00613251">
    <w:pPr>
      <w:pStyle w:val="af6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6DD1"/>
    <w:multiLevelType w:val="multilevel"/>
    <w:tmpl w:val="551461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125864A0"/>
    <w:multiLevelType w:val="multilevel"/>
    <w:tmpl w:val="58D2054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52A2948"/>
    <w:multiLevelType w:val="multilevel"/>
    <w:tmpl w:val="E9A89534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6E217B5"/>
    <w:multiLevelType w:val="multilevel"/>
    <w:tmpl w:val="6834E9F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nsid w:val="18664933"/>
    <w:multiLevelType w:val="hybridMultilevel"/>
    <w:tmpl w:val="CC2AF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C7134"/>
    <w:multiLevelType w:val="multilevel"/>
    <w:tmpl w:val="47BC72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19A04714"/>
    <w:multiLevelType w:val="multilevel"/>
    <w:tmpl w:val="1390D48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1C5A5787"/>
    <w:multiLevelType w:val="multilevel"/>
    <w:tmpl w:val="572C9C2C"/>
    <w:lvl w:ilvl="0">
      <w:start w:val="1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28214649"/>
    <w:multiLevelType w:val="multilevel"/>
    <w:tmpl w:val="2EB8940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9">
    <w:nsid w:val="370612E8"/>
    <w:multiLevelType w:val="multilevel"/>
    <w:tmpl w:val="1D86FC20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41004D9F"/>
    <w:multiLevelType w:val="multilevel"/>
    <w:tmpl w:val="1494BA5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44F35A0B"/>
    <w:multiLevelType w:val="multilevel"/>
    <w:tmpl w:val="51BE4A9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2">
    <w:nsid w:val="557542DD"/>
    <w:multiLevelType w:val="multilevel"/>
    <w:tmpl w:val="B74C5D6C"/>
    <w:lvl w:ilvl="0">
      <w:start w:val="1"/>
      <w:numFmt w:val="decimal"/>
      <w:lvlText w:val="%1."/>
      <w:lvlJc w:val="left"/>
      <w:pPr>
        <w:ind w:left="1061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78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56595845"/>
    <w:multiLevelType w:val="multilevel"/>
    <w:tmpl w:val="0FBC1AE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4">
    <w:nsid w:val="5AFB186F"/>
    <w:multiLevelType w:val="multilevel"/>
    <w:tmpl w:val="245A1AD6"/>
    <w:lvl w:ilvl="0">
      <w:start w:val="1"/>
      <w:numFmt w:val="bullet"/>
      <w:lvlText w:val="–"/>
      <w:lvlJc w:val="left"/>
      <w:pPr>
        <w:ind w:left="13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5BAE771E"/>
    <w:multiLevelType w:val="multilevel"/>
    <w:tmpl w:val="235CFCA0"/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vertAlign w:val="baseline"/>
      </w:rPr>
    </w:lvl>
  </w:abstractNum>
  <w:abstractNum w:abstractNumId="16">
    <w:nsid w:val="64EE56B9"/>
    <w:multiLevelType w:val="multilevel"/>
    <w:tmpl w:val="9CD64EB6"/>
    <w:lvl w:ilvl="0">
      <w:start w:val="1"/>
      <w:numFmt w:val="bullet"/>
      <w:lvlText w:val="–"/>
      <w:lvlJc w:val="left"/>
      <w:pPr>
        <w:ind w:left="13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693A155B"/>
    <w:multiLevelType w:val="multilevel"/>
    <w:tmpl w:val="F7E0E114"/>
    <w:lvl w:ilvl="0">
      <w:start w:val="1"/>
      <w:numFmt w:val="decimal"/>
      <w:lvlText w:val="%1."/>
      <w:lvlJc w:val="left"/>
      <w:pPr>
        <w:ind w:left="1414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8">
    <w:nsid w:val="6D5072AF"/>
    <w:multiLevelType w:val="multilevel"/>
    <w:tmpl w:val="EFAAE15C"/>
    <w:lvl w:ilvl="0">
      <w:start w:val="1"/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258" w:hanging="178"/>
      </w:pPr>
      <w:rPr>
        <w:rFonts w:ascii="Noto Sans Symbols" w:eastAsia="Noto Sans Symbols" w:hAnsi="Noto Sans Symbols" w:cs="Noto Sans Symbols"/>
        <w:b w:val="0"/>
        <w:i w:val="0"/>
        <w:sz w:val="28"/>
        <w:szCs w:val="28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>
    <w:nsid w:val="79B90B86"/>
    <w:multiLevelType w:val="hybridMultilevel"/>
    <w:tmpl w:val="ACFAA8A8"/>
    <w:lvl w:ilvl="0" w:tplc="04190017">
      <w:start w:val="1"/>
      <w:numFmt w:val="lowerLetter"/>
      <w:lvlText w:val="%1)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0">
    <w:nsid w:val="7AF90690"/>
    <w:multiLevelType w:val="multilevel"/>
    <w:tmpl w:val="0514233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>
    <w:nsid w:val="7FFC2D02"/>
    <w:multiLevelType w:val="multilevel"/>
    <w:tmpl w:val="B90A350A"/>
    <w:lvl w:ilvl="0">
      <w:start w:val="1"/>
      <w:numFmt w:val="bullet"/>
      <w:lvlText w:val="–"/>
      <w:lvlJc w:val="left"/>
      <w:pPr>
        <w:ind w:left="13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32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5"/>
  </w:num>
  <w:num w:numId="2">
    <w:abstractNumId w:val="1"/>
  </w:num>
  <w:num w:numId="3">
    <w:abstractNumId w:val="21"/>
  </w:num>
  <w:num w:numId="4">
    <w:abstractNumId w:val="2"/>
  </w:num>
  <w:num w:numId="5">
    <w:abstractNumId w:val="11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4"/>
  </w:num>
  <w:num w:numId="11">
    <w:abstractNumId w:val="16"/>
  </w:num>
  <w:num w:numId="12">
    <w:abstractNumId w:val="6"/>
  </w:num>
  <w:num w:numId="13">
    <w:abstractNumId w:val="3"/>
  </w:num>
  <w:num w:numId="14">
    <w:abstractNumId w:val="20"/>
  </w:num>
  <w:num w:numId="15">
    <w:abstractNumId w:val="12"/>
  </w:num>
  <w:num w:numId="16">
    <w:abstractNumId w:val="9"/>
  </w:num>
  <w:num w:numId="17">
    <w:abstractNumId w:val="0"/>
  </w:num>
  <w:num w:numId="18">
    <w:abstractNumId w:val="18"/>
  </w:num>
  <w:num w:numId="19">
    <w:abstractNumId w:val="5"/>
  </w:num>
  <w:num w:numId="20">
    <w:abstractNumId w:val="17"/>
  </w:num>
  <w:num w:numId="21">
    <w:abstractNumId w:val="19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624"/>
    <w:rsid w:val="00010CD7"/>
    <w:rsid w:val="00041B1B"/>
    <w:rsid w:val="000D1C6C"/>
    <w:rsid w:val="00146D57"/>
    <w:rsid w:val="0016125F"/>
    <w:rsid w:val="00202A66"/>
    <w:rsid w:val="002067E0"/>
    <w:rsid w:val="002B4172"/>
    <w:rsid w:val="002D69E9"/>
    <w:rsid w:val="00301481"/>
    <w:rsid w:val="003134ED"/>
    <w:rsid w:val="00357191"/>
    <w:rsid w:val="00447624"/>
    <w:rsid w:val="004B5C63"/>
    <w:rsid w:val="004F76AA"/>
    <w:rsid w:val="005A2F4C"/>
    <w:rsid w:val="005B2EC7"/>
    <w:rsid w:val="00613251"/>
    <w:rsid w:val="006F0966"/>
    <w:rsid w:val="00703F90"/>
    <w:rsid w:val="00740717"/>
    <w:rsid w:val="00842F7C"/>
    <w:rsid w:val="008A2402"/>
    <w:rsid w:val="0096235D"/>
    <w:rsid w:val="009D5280"/>
    <w:rsid w:val="00AC195A"/>
    <w:rsid w:val="00B52E5B"/>
    <w:rsid w:val="00B818D4"/>
    <w:rsid w:val="00C320C2"/>
    <w:rsid w:val="00C531F7"/>
    <w:rsid w:val="00CF0031"/>
    <w:rsid w:val="00CF1E56"/>
    <w:rsid w:val="00CF6423"/>
    <w:rsid w:val="00D25138"/>
    <w:rsid w:val="00D27BDF"/>
    <w:rsid w:val="00DA6A0A"/>
    <w:rsid w:val="00DE3712"/>
    <w:rsid w:val="00DF30D3"/>
    <w:rsid w:val="00E03B3F"/>
    <w:rsid w:val="00EA46D3"/>
    <w:rsid w:val="00F44BC1"/>
    <w:rsid w:val="00FC7E15"/>
    <w:rsid w:val="00FF0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447624"/>
    <w:pPr>
      <w:widowControl w:val="0"/>
      <w:spacing w:line="252" w:lineRule="auto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18"/>
      <w:szCs w:val="18"/>
      <w:lang w:eastAsia="ar-SA"/>
    </w:rPr>
  </w:style>
  <w:style w:type="paragraph" w:styleId="1">
    <w:name w:val="heading 1"/>
    <w:basedOn w:val="a"/>
    <w:next w:val="a0"/>
    <w:autoRedefine/>
    <w:hidden/>
    <w:qFormat/>
    <w:rsid w:val="00447624"/>
    <w:pPr>
      <w:keepNext/>
      <w:keepLines/>
      <w:spacing w:line="360" w:lineRule="auto"/>
      <w:ind w:left="0"/>
      <w:jc w:val="center"/>
    </w:pPr>
    <w:rPr>
      <w:b/>
      <w:bCs/>
      <w:color w:val="000000"/>
      <w:sz w:val="28"/>
      <w:szCs w:val="28"/>
    </w:rPr>
  </w:style>
  <w:style w:type="paragraph" w:styleId="2">
    <w:name w:val="heading 2"/>
    <w:basedOn w:val="normal"/>
    <w:next w:val="normal"/>
    <w:rsid w:val="004476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0"/>
    <w:autoRedefine/>
    <w:hidden/>
    <w:qFormat/>
    <w:rsid w:val="00447624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0"/>
    <w:autoRedefine/>
    <w:hidden/>
    <w:qFormat/>
    <w:rsid w:val="004476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rsid w:val="0044762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447624"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rmal">
    <w:name w:val="normal"/>
    <w:rsid w:val="00447624"/>
  </w:style>
  <w:style w:type="table" w:customStyle="1" w:styleId="TableNormal">
    <w:name w:val="Table Normal"/>
    <w:rsid w:val="004476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normal"/>
    <w:next w:val="normal"/>
    <w:rsid w:val="0044762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2z0">
    <w:name w:val="WW8Num2z0"/>
    <w:autoRedefine/>
    <w:hidden/>
    <w:qFormat/>
    <w:rsid w:val="0044762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autoRedefine/>
    <w:hidden/>
    <w:qFormat/>
    <w:rsid w:val="0044762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autoRedefine/>
    <w:hidden/>
    <w:qFormat/>
    <w:rsid w:val="0044762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autoRedefine/>
    <w:hidden/>
    <w:qFormat/>
    <w:rsid w:val="0044762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autoRedefine/>
    <w:hidden/>
    <w:qFormat/>
    <w:rsid w:val="0044762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autoRedefine/>
    <w:hidden/>
    <w:qFormat/>
    <w:rsid w:val="0044762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autoRedefine/>
    <w:hidden/>
    <w:qFormat/>
    <w:rsid w:val="0044762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autoRedefine/>
    <w:hidden/>
    <w:qFormat/>
    <w:rsid w:val="0044762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autoRedefine/>
    <w:hidden/>
    <w:qFormat/>
    <w:rsid w:val="0044762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autoRedefine/>
    <w:hidden/>
    <w:qFormat/>
    <w:rsid w:val="0044762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autoRedefine/>
    <w:hidden/>
    <w:qFormat/>
    <w:rsid w:val="0044762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autoRedefine/>
    <w:hidden/>
    <w:qFormat/>
    <w:rsid w:val="0044762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autoRedefine/>
    <w:hidden/>
    <w:qFormat/>
    <w:rsid w:val="0044762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autoRedefine/>
    <w:hidden/>
    <w:qFormat/>
    <w:rsid w:val="0044762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autoRedefine/>
    <w:hidden/>
    <w:qFormat/>
    <w:rsid w:val="0044762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autoRedefine/>
    <w:hidden/>
    <w:qFormat/>
    <w:rsid w:val="0044762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autoRedefine/>
    <w:hidden/>
    <w:qFormat/>
    <w:rsid w:val="0044762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autoRedefine/>
    <w:hidden/>
    <w:qFormat/>
    <w:rsid w:val="0044762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autoRedefine/>
    <w:hidden/>
    <w:qFormat/>
    <w:rsid w:val="0044762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autoRedefine/>
    <w:hidden/>
    <w:qFormat/>
    <w:rsid w:val="0044762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autoRedefine/>
    <w:hidden/>
    <w:qFormat/>
    <w:rsid w:val="0044762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autoRedefine/>
    <w:hidden/>
    <w:qFormat/>
    <w:rsid w:val="00447624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autoRedefine/>
    <w:hidden/>
    <w:qFormat/>
    <w:rsid w:val="00447624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autoRedefine/>
    <w:hidden/>
    <w:qFormat/>
    <w:rsid w:val="00447624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autoRedefine/>
    <w:hidden/>
    <w:qFormat/>
    <w:rsid w:val="00447624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autoRedefine/>
    <w:hidden/>
    <w:qFormat/>
    <w:rsid w:val="00447624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autoRedefine/>
    <w:hidden/>
    <w:qFormat/>
    <w:rsid w:val="00447624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autoRedefine/>
    <w:hidden/>
    <w:qFormat/>
    <w:rsid w:val="00447624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autoRedefine/>
    <w:hidden/>
    <w:qFormat/>
    <w:rsid w:val="00447624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autoRedefine/>
    <w:hidden/>
    <w:qFormat/>
    <w:rsid w:val="00447624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autoRedefine/>
    <w:hidden/>
    <w:qFormat/>
    <w:rsid w:val="00447624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autoRedefine/>
    <w:hidden/>
    <w:qFormat/>
    <w:rsid w:val="00447624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autoRedefine/>
    <w:hidden/>
    <w:qFormat/>
    <w:rsid w:val="00447624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autoRedefine/>
    <w:hidden/>
    <w:qFormat/>
    <w:rsid w:val="00447624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autoRedefine/>
    <w:hidden/>
    <w:qFormat/>
    <w:rsid w:val="00447624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autoRedefine/>
    <w:hidden/>
    <w:qFormat/>
    <w:rsid w:val="00447624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autoRedefine/>
    <w:hidden/>
    <w:qFormat/>
    <w:rsid w:val="00447624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autoRedefine/>
    <w:hidden/>
    <w:qFormat/>
    <w:rsid w:val="00447624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autoRedefine/>
    <w:hidden/>
    <w:qFormat/>
    <w:rsid w:val="00447624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Заголовок 1 Знак"/>
    <w:autoRedefine/>
    <w:hidden/>
    <w:qFormat/>
    <w:rsid w:val="00447624"/>
    <w:rPr>
      <w:rFonts w:ascii="Times New Roman" w:hAnsi="Times New Roman"/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autoRedefine/>
    <w:hidden/>
    <w:qFormat/>
    <w:rsid w:val="00447624"/>
    <w:rPr>
      <w:rFonts w:ascii="Arial" w:eastAsia="Calibri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autoRedefine/>
    <w:hidden/>
    <w:qFormat/>
    <w:rsid w:val="00447624"/>
    <w:rPr>
      <w:rFonts w:ascii="Times New Roman" w:eastAsia="Calibri" w:hAnsi="Times New Roman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5">
    <w:name w:val="Hyperlink"/>
    <w:autoRedefine/>
    <w:hidden/>
    <w:qFormat/>
    <w:rsid w:val="00447624"/>
    <w:rPr>
      <w:rFonts w:ascii="Times New Roman" w:hAnsi="Times New Roman" w:cs="Times New Roman"/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Основной текст с отступом Знак"/>
    <w:autoRedefine/>
    <w:hidden/>
    <w:qFormat/>
    <w:rsid w:val="00447624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submenu-table">
    <w:name w:val="submenu-table"/>
    <w:autoRedefine/>
    <w:hidden/>
    <w:qFormat/>
    <w:rsid w:val="00447624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autoRedefine/>
    <w:hidden/>
    <w:qFormat/>
    <w:rsid w:val="00447624"/>
    <w:rPr>
      <w:rFonts w:ascii="Times New Roman" w:hAnsi="Times New Roman" w:cs="Times New Roman"/>
      <w:b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FontStyle14">
    <w:name w:val="Font Style14"/>
    <w:autoRedefine/>
    <w:hidden/>
    <w:qFormat/>
    <w:rsid w:val="00447624"/>
    <w:rPr>
      <w:rFonts w:ascii="Times New Roman" w:hAnsi="Times New Roman" w:cs="Times New Roman"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autoRedefine/>
    <w:hidden/>
    <w:qFormat/>
    <w:rsid w:val="00447624"/>
    <w:rPr>
      <w:rFonts w:ascii="Times New Roman" w:eastAsia="Calibri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autoRedefine/>
    <w:hidden/>
    <w:qFormat/>
    <w:rsid w:val="00447624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autoRedefine/>
    <w:hidden/>
    <w:qFormat/>
    <w:rsid w:val="00447624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текст 2 Знак"/>
    <w:autoRedefine/>
    <w:hidden/>
    <w:qFormat/>
    <w:rsid w:val="00447624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9">
    <w:name w:val="Основной текст Знак"/>
    <w:autoRedefine/>
    <w:hidden/>
    <w:qFormat/>
    <w:rsid w:val="00447624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a">
    <w:name w:val="Название Знак"/>
    <w:autoRedefine/>
    <w:hidden/>
    <w:qFormat/>
    <w:rsid w:val="00447624"/>
    <w:rPr>
      <w:rFonts w:ascii="Times New Roman" w:eastAsia="Times New Roman" w:hAnsi="Times New Roman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31">
    <w:name w:val="Основной текст с отступом 3 Знак"/>
    <w:autoRedefine/>
    <w:hidden/>
    <w:qFormat/>
    <w:rsid w:val="00447624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ListLabel1">
    <w:name w:val="ListLabel 1"/>
    <w:autoRedefine/>
    <w:hidden/>
    <w:qFormat/>
    <w:rsid w:val="0044762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autoRedefine/>
    <w:hidden/>
    <w:qFormat/>
    <w:rsid w:val="00447624"/>
    <w:rPr>
      <w:b w:val="0"/>
      <w:i w:val="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ListLabel3">
    <w:name w:val="ListLabel 3"/>
    <w:autoRedefine/>
    <w:hidden/>
    <w:qFormat/>
    <w:rsid w:val="00447624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Маркеры списка"/>
    <w:autoRedefine/>
    <w:hidden/>
    <w:qFormat/>
    <w:rsid w:val="00447624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ac">
    <w:name w:val="Заголовок"/>
    <w:basedOn w:val="a"/>
    <w:next w:val="a0"/>
    <w:autoRedefine/>
    <w:hidden/>
    <w:qFormat/>
    <w:rsid w:val="0044762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autoRedefine/>
    <w:hidden/>
    <w:qFormat/>
    <w:rsid w:val="00447624"/>
    <w:pPr>
      <w:spacing w:after="120"/>
    </w:pPr>
  </w:style>
  <w:style w:type="paragraph" w:styleId="ad">
    <w:name w:val="List"/>
    <w:basedOn w:val="a"/>
    <w:autoRedefine/>
    <w:hidden/>
    <w:qFormat/>
    <w:rsid w:val="00447624"/>
    <w:pPr>
      <w:ind w:left="283" w:hanging="283"/>
    </w:pPr>
  </w:style>
  <w:style w:type="paragraph" w:customStyle="1" w:styleId="11">
    <w:name w:val="Название1"/>
    <w:basedOn w:val="a"/>
    <w:autoRedefine/>
    <w:hidden/>
    <w:qFormat/>
    <w:rsid w:val="0044762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autoRedefine/>
    <w:hidden/>
    <w:qFormat/>
    <w:rsid w:val="00447624"/>
    <w:pPr>
      <w:suppressLineNumbers/>
    </w:pPr>
  </w:style>
  <w:style w:type="paragraph" w:styleId="ae">
    <w:name w:val="Body Text Indent"/>
    <w:basedOn w:val="a"/>
    <w:autoRedefine/>
    <w:hidden/>
    <w:qFormat/>
    <w:rsid w:val="00447624"/>
    <w:pPr>
      <w:spacing w:after="120"/>
      <w:ind w:left="283" w:firstLine="0"/>
    </w:pPr>
  </w:style>
  <w:style w:type="paragraph" w:customStyle="1" w:styleId="af">
    <w:name w:val="список с точками"/>
    <w:basedOn w:val="a"/>
    <w:autoRedefine/>
    <w:hidden/>
    <w:qFormat/>
    <w:rsid w:val="00447624"/>
    <w:pPr>
      <w:widowControl/>
      <w:spacing w:line="312" w:lineRule="auto"/>
      <w:jc w:val="both"/>
    </w:pPr>
    <w:rPr>
      <w:sz w:val="24"/>
      <w:szCs w:val="24"/>
    </w:rPr>
  </w:style>
  <w:style w:type="paragraph" w:customStyle="1" w:styleId="13">
    <w:name w:val="Абзац списка1"/>
    <w:basedOn w:val="a"/>
    <w:autoRedefine/>
    <w:hidden/>
    <w:qFormat/>
    <w:rsid w:val="00447624"/>
    <w:pPr>
      <w:widowControl/>
      <w:spacing w:line="100" w:lineRule="atLeast"/>
      <w:ind w:left="708" w:firstLine="0"/>
    </w:pPr>
    <w:rPr>
      <w:sz w:val="28"/>
      <w:szCs w:val="24"/>
    </w:rPr>
  </w:style>
  <w:style w:type="paragraph" w:styleId="af0">
    <w:name w:val="footer"/>
    <w:basedOn w:val="a"/>
    <w:autoRedefine/>
    <w:hidden/>
    <w:qFormat/>
    <w:rsid w:val="00447624"/>
    <w:pPr>
      <w:widowControl/>
      <w:suppressLineNumbers/>
      <w:tabs>
        <w:tab w:val="center" w:pos="4677"/>
        <w:tab w:val="right" w:pos="9355"/>
      </w:tabs>
      <w:spacing w:line="100" w:lineRule="atLeast"/>
      <w:ind w:left="0" w:firstLine="0"/>
    </w:pPr>
    <w:rPr>
      <w:sz w:val="24"/>
      <w:szCs w:val="24"/>
    </w:rPr>
  </w:style>
  <w:style w:type="paragraph" w:styleId="af1">
    <w:name w:val="Normal (Web)"/>
    <w:basedOn w:val="a"/>
    <w:autoRedefine/>
    <w:hidden/>
    <w:qFormat/>
    <w:rsid w:val="00447624"/>
    <w:pPr>
      <w:widowControl/>
      <w:spacing w:before="280" w:after="280" w:line="240" w:lineRule="auto"/>
      <w:ind w:left="0" w:firstLine="0"/>
    </w:pPr>
    <w:rPr>
      <w:sz w:val="24"/>
      <w:szCs w:val="24"/>
    </w:rPr>
  </w:style>
  <w:style w:type="paragraph" w:customStyle="1" w:styleId="mainj">
    <w:name w:val="mainj"/>
    <w:basedOn w:val="a"/>
    <w:autoRedefine/>
    <w:hidden/>
    <w:qFormat/>
    <w:rsid w:val="00447624"/>
    <w:pPr>
      <w:widowControl/>
      <w:spacing w:before="28" w:after="28" w:line="100" w:lineRule="atLeast"/>
      <w:ind w:left="0" w:firstLine="0"/>
      <w:jc w:val="both"/>
    </w:pPr>
    <w:rPr>
      <w:sz w:val="22"/>
      <w:szCs w:val="22"/>
    </w:rPr>
  </w:style>
  <w:style w:type="paragraph" w:styleId="21">
    <w:name w:val="Body Text 2"/>
    <w:basedOn w:val="a"/>
    <w:autoRedefine/>
    <w:hidden/>
    <w:qFormat/>
    <w:rsid w:val="00447624"/>
    <w:pPr>
      <w:spacing w:after="120" w:line="480" w:lineRule="auto"/>
    </w:pPr>
  </w:style>
  <w:style w:type="paragraph" w:styleId="14">
    <w:name w:val="toc 1"/>
    <w:basedOn w:val="ad"/>
    <w:autoRedefine/>
    <w:hidden/>
    <w:qFormat/>
    <w:rsid w:val="00447624"/>
    <w:pPr>
      <w:tabs>
        <w:tab w:val="right" w:leader="dot" w:pos="9638"/>
      </w:tabs>
      <w:spacing w:line="360" w:lineRule="auto"/>
      <w:ind w:left="0" w:firstLine="0"/>
    </w:pPr>
    <w:rPr>
      <w:sz w:val="28"/>
      <w:szCs w:val="28"/>
    </w:rPr>
  </w:style>
  <w:style w:type="paragraph" w:customStyle="1" w:styleId="af2">
    <w:name w:val="Заголовок"/>
    <w:basedOn w:val="a"/>
    <w:next w:val="af3"/>
    <w:autoRedefine/>
    <w:hidden/>
    <w:qFormat/>
    <w:rsid w:val="00447624"/>
    <w:pPr>
      <w:widowControl/>
      <w:spacing w:line="360" w:lineRule="auto"/>
      <w:ind w:left="0" w:firstLine="851"/>
      <w:jc w:val="center"/>
    </w:pPr>
    <w:rPr>
      <w:b/>
      <w:bCs/>
      <w:sz w:val="28"/>
      <w:szCs w:val="28"/>
    </w:rPr>
  </w:style>
  <w:style w:type="paragraph" w:styleId="af3">
    <w:name w:val="Subtitle"/>
    <w:basedOn w:val="normal"/>
    <w:next w:val="normal"/>
    <w:rsid w:val="004476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32">
    <w:name w:val="Body Text Indent 3"/>
    <w:basedOn w:val="a"/>
    <w:autoRedefine/>
    <w:hidden/>
    <w:qFormat/>
    <w:rsid w:val="00447624"/>
    <w:pPr>
      <w:widowControl/>
      <w:spacing w:after="120" w:line="100" w:lineRule="atLeast"/>
      <w:ind w:left="283" w:firstLine="0"/>
    </w:pPr>
    <w:rPr>
      <w:sz w:val="16"/>
      <w:szCs w:val="16"/>
    </w:rPr>
  </w:style>
  <w:style w:type="paragraph" w:customStyle="1" w:styleId="af4">
    <w:name w:val="Содержимое таблицы"/>
    <w:basedOn w:val="a"/>
    <w:autoRedefine/>
    <w:hidden/>
    <w:qFormat/>
    <w:rsid w:val="00447624"/>
    <w:pPr>
      <w:suppressLineNumbers/>
    </w:pPr>
  </w:style>
  <w:style w:type="paragraph" w:customStyle="1" w:styleId="af5">
    <w:name w:val="Заголовок таблицы"/>
    <w:basedOn w:val="af4"/>
    <w:autoRedefine/>
    <w:hidden/>
    <w:qFormat/>
    <w:rsid w:val="00447624"/>
    <w:pPr>
      <w:jc w:val="center"/>
    </w:pPr>
    <w:rPr>
      <w:b/>
      <w:bCs/>
    </w:rPr>
  </w:style>
  <w:style w:type="paragraph" w:styleId="af6">
    <w:name w:val="header"/>
    <w:basedOn w:val="a"/>
    <w:autoRedefine/>
    <w:hidden/>
    <w:qFormat/>
    <w:rsid w:val="00447624"/>
    <w:pPr>
      <w:suppressLineNumbers/>
      <w:tabs>
        <w:tab w:val="center" w:pos="4677"/>
        <w:tab w:val="right" w:pos="9354"/>
      </w:tabs>
    </w:pPr>
  </w:style>
  <w:style w:type="character" w:customStyle="1" w:styleId="apple-converted-space">
    <w:name w:val="apple-converted-space"/>
    <w:autoRedefine/>
    <w:hidden/>
    <w:qFormat/>
    <w:rsid w:val="00447624"/>
    <w:rPr>
      <w:w w:val="100"/>
      <w:position w:val="-1"/>
      <w:effect w:val="none"/>
      <w:vertAlign w:val="baseline"/>
      <w:cs w:val="0"/>
      <w:em w:val="none"/>
    </w:rPr>
  </w:style>
  <w:style w:type="paragraph" w:styleId="af7">
    <w:name w:val="List Paragraph"/>
    <w:basedOn w:val="a"/>
    <w:autoRedefine/>
    <w:hidden/>
    <w:qFormat/>
    <w:rsid w:val="00447624"/>
    <w:pPr>
      <w:widowControl/>
      <w:suppressAutoHyphens/>
      <w:spacing w:after="200" w:line="276" w:lineRule="auto"/>
      <w:ind w:left="720" w:firstLine="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Style4">
    <w:name w:val="Style4"/>
    <w:basedOn w:val="a"/>
    <w:autoRedefine/>
    <w:hidden/>
    <w:qFormat/>
    <w:rsid w:val="00447624"/>
    <w:pPr>
      <w:suppressAutoHyphens/>
      <w:autoSpaceDE w:val="0"/>
      <w:autoSpaceDN w:val="0"/>
      <w:adjustRightInd w:val="0"/>
      <w:spacing w:line="485" w:lineRule="atLeast"/>
      <w:ind w:firstLine="566"/>
      <w:jc w:val="both"/>
    </w:pPr>
    <w:rPr>
      <w:kern w:val="0"/>
      <w:sz w:val="24"/>
      <w:szCs w:val="24"/>
      <w:lang w:eastAsia="ru-RU"/>
    </w:rPr>
  </w:style>
  <w:style w:type="paragraph" w:customStyle="1" w:styleId="Style21">
    <w:name w:val="Style21"/>
    <w:basedOn w:val="a"/>
    <w:autoRedefine/>
    <w:hidden/>
    <w:qFormat/>
    <w:rsid w:val="00447624"/>
    <w:pPr>
      <w:suppressAutoHyphens/>
      <w:autoSpaceDE w:val="0"/>
      <w:autoSpaceDN w:val="0"/>
      <w:adjustRightInd w:val="0"/>
      <w:spacing w:line="483" w:lineRule="atLeast"/>
      <w:ind w:firstLine="994"/>
      <w:jc w:val="both"/>
    </w:pPr>
    <w:rPr>
      <w:kern w:val="0"/>
      <w:sz w:val="24"/>
      <w:szCs w:val="24"/>
      <w:lang w:eastAsia="ru-RU"/>
    </w:rPr>
  </w:style>
  <w:style w:type="character" w:customStyle="1" w:styleId="FontStyle33">
    <w:name w:val="Font Style33"/>
    <w:autoRedefine/>
    <w:hidden/>
    <w:qFormat/>
    <w:rsid w:val="0044762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3">
    <w:name w:val="Style3"/>
    <w:basedOn w:val="a"/>
    <w:autoRedefine/>
    <w:hidden/>
    <w:qFormat/>
    <w:rsid w:val="00447624"/>
    <w:pPr>
      <w:suppressAutoHyphens/>
      <w:autoSpaceDE w:val="0"/>
      <w:autoSpaceDN w:val="0"/>
      <w:adjustRightInd w:val="0"/>
      <w:spacing w:line="482" w:lineRule="atLeast"/>
      <w:ind w:firstLine="566"/>
      <w:jc w:val="both"/>
    </w:pPr>
    <w:rPr>
      <w:kern w:val="0"/>
      <w:sz w:val="24"/>
      <w:szCs w:val="24"/>
      <w:lang w:eastAsia="ru-RU"/>
    </w:rPr>
  </w:style>
  <w:style w:type="paragraph" w:customStyle="1" w:styleId="Style24">
    <w:name w:val="Style24"/>
    <w:basedOn w:val="a"/>
    <w:autoRedefine/>
    <w:hidden/>
    <w:qFormat/>
    <w:rsid w:val="00447624"/>
    <w:pPr>
      <w:suppressAutoHyphens/>
      <w:autoSpaceDE w:val="0"/>
      <w:autoSpaceDN w:val="0"/>
      <w:adjustRightInd w:val="0"/>
      <w:spacing w:line="475" w:lineRule="atLeast"/>
      <w:ind w:firstLine="566"/>
      <w:jc w:val="both"/>
    </w:pPr>
    <w:rPr>
      <w:kern w:val="0"/>
      <w:sz w:val="24"/>
      <w:szCs w:val="24"/>
      <w:lang w:eastAsia="ru-RU"/>
    </w:rPr>
  </w:style>
  <w:style w:type="character" w:customStyle="1" w:styleId="FontStyle31">
    <w:name w:val="Font Style31"/>
    <w:autoRedefine/>
    <w:hidden/>
    <w:qFormat/>
    <w:rsid w:val="00447624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f8">
    <w:name w:val="Table Grid"/>
    <w:basedOn w:val="a2"/>
    <w:autoRedefine/>
    <w:hidden/>
    <w:qFormat/>
    <w:rsid w:val="0044762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autoRedefine/>
    <w:hidden/>
    <w:qFormat/>
    <w:rsid w:val="00447624"/>
    <w:pPr>
      <w:spacing w:line="240" w:lineRule="auto"/>
    </w:pPr>
    <w:rPr>
      <w:rFonts w:ascii="Segoe UI" w:eastAsia="Calibri" w:hAnsi="Segoe UI" w:cs="Segoe UI"/>
    </w:rPr>
  </w:style>
  <w:style w:type="character" w:customStyle="1" w:styleId="afa">
    <w:name w:val="Текст выноски Знак"/>
    <w:autoRedefine/>
    <w:hidden/>
    <w:qFormat/>
    <w:rsid w:val="00447624"/>
    <w:rPr>
      <w:rFonts w:ascii="Segoe UI" w:eastAsia="Calibri" w:hAnsi="Segoe UI" w:cs="Segoe UI"/>
      <w:w w:val="100"/>
      <w:kern w:val="1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table" w:customStyle="1" w:styleId="afb">
    <w:basedOn w:val="TableNormal"/>
    <w:rsid w:val="0044762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44762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447624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e">
    <w:basedOn w:val="TableNormal"/>
    <w:rsid w:val="00447624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">
    <w:basedOn w:val="TableNormal"/>
    <w:rsid w:val="0044762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"/>
    <w:rsid w:val="0044762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/opac/bk_bookreq_find.php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10.1.0.4/buki/bk_bookreq_find.ph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lib.uniyar.ac.ru/opac/bk_login.php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10.1.0.4/buki/bk_bookreq_find.ph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kJa39xYm0zs78ZUSv9aiejrWiw==">AMUW2mUUyMgg072IPQaXCtNL34F5oQNs1otkZCCU4OVRYIxFA8QehhdvOc8UdHdxFdNTFEniPaw8vHaZ6OwXpNXeR7mBpRkFbImwgJ75/DtdrGzt5pDdeDGDqmuYkC2BA0YJRQKffWhf8x1bQNhivpcO586l7Qot6g==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7427</Words>
  <Characters>42336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Jenya</cp:lastModifiedBy>
  <cp:revision>22</cp:revision>
  <cp:lastPrinted>2023-06-28T12:25:00Z</cp:lastPrinted>
  <dcterms:created xsi:type="dcterms:W3CDTF">2018-02-25T05:57:00Z</dcterms:created>
  <dcterms:modified xsi:type="dcterms:W3CDTF">2024-05-12T14:02:00Z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