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5" w:rsidRPr="00EA7B6C" w:rsidRDefault="00234565" w:rsidP="00234565">
      <w:pPr>
        <w:pStyle w:val="af"/>
        <w:rPr>
          <w:rStyle w:val="af1"/>
        </w:rPr>
      </w:pPr>
      <w:r w:rsidRPr="00EA7B6C">
        <w:rPr>
          <w:rStyle w:val="af1"/>
        </w:rPr>
        <w:t>МИНОБРНАУКИ РОССИИ</w:t>
      </w:r>
    </w:p>
    <w:p w:rsidR="00234565" w:rsidRPr="00EA7B6C" w:rsidRDefault="00234565" w:rsidP="00234565">
      <w:pPr>
        <w:pStyle w:val="af"/>
        <w:rPr>
          <w:rStyle w:val="af1"/>
        </w:rPr>
      </w:pPr>
      <w:r w:rsidRPr="00EA7B6C">
        <w:rPr>
          <w:rStyle w:val="af1"/>
        </w:rPr>
        <w:t>Ярославский государственный университет им. П.Г. Демидова</w:t>
      </w:r>
    </w:p>
    <w:p w:rsidR="00234565" w:rsidRDefault="00234565" w:rsidP="00234565">
      <w:pPr>
        <w:pStyle w:val="af"/>
      </w:pPr>
    </w:p>
    <w:p w:rsidR="00234565" w:rsidRPr="00EA7B6C" w:rsidRDefault="00234565" w:rsidP="00234565">
      <w:pPr>
        <w:pStyle w:val="af"/>
      </w:pPr>
      <w:r>
        <w:t xml:space="preserve">Кафедра </w:t>
      </w:r>
      <w:r w:rsidRPr="00D42F31">
        <w:t>интеллектуальных информационных радиофизических систем</w:t>
      </w:r>
    </w:p>
    <w:p w:rsidR="00234565" w:rsidRPr="00EA7B6C" w:rsidRDefault="00234565" w:rsidP="00234565">
      <w:pPr>
        <w:pStyle w:val="af"/>
      </w:pPr>
    </w:p>
    <w:p w:rsidR="00234565" w:rsidRDefault="00234565" w:rsidP="00234565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684"/>
      </w:tblGrid>
      <w:tr w:rsidR="00234565" w:rsidRPr="006C09DE" w:rsidTr="00847AA2">
        <w:tc>
          <w:tcPr>
            <w:tcW w:w="5670" w:type="dxa"/>
            <w:shd w:val="clear" w:color="auto" w:fill="auto"/>
          </w:tcPr>
          <w:p w:rsidR="00234565" w:rsidRPr="0057364E" w:rsidRDefault="00234565" w:rsidP="00847AA2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234565" w:rsidRDefault="00234565" w:rsidP="00847AA2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234565" w:rsidRDefault="00234565" w:rsidP="00847AA2">
            <w:pPr>
              <w:jc w:val="center"/>
              <w:rPr>
                <w:sz w:val="28"/>
                <w:szCs w:val="28"/>
              </w:rPr>
            </w:pPr>
          </w:p>
          <w:p w:rsidR="00234565" w:rsidRDefault="00234565" w:rsidP="00847AA2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234565" w:rsidRDefault="00234565" w:rsidP="00847AA2">
            <w:pPr>
              <w:pStyle w:val="af0"/>
              <w:rPr>
                <w:sz w:val="28"/>
                <w:szCs w:val="28"/>
              </w:rPr>
            </w:pPr>
          </w:p>
          <w:p w:rsidR="00234565" w:rsidRDefault="00234565" w:rsidP="00847AA2">
            <w:pPr>
              <w:pStyle w:val="af0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234565" w:rsidRDefault="00234565" w:rsidP="00847AA2">
            <w:pPr>
              <w:pStyle w:val="af0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234565" w:rsidRPr="006C09DE" w:rsidRDefault="00234565" w:rsidP="00847AA2">
            <w:pPr>
              <w:pStyle w:val="af0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234565" w:rsidRDefault="00234565" w:rsidP="00234565">
      <w:pPr>
        <w:pStyle w:val="af"/>
      </w:pPr>
    </w:p>
    <w:p w:rsidR="00234565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Default="00234565" w:rsidP="00234565">
      <w:pPr>
        <w:jc w:val="center"/>
      </w:pPr>
      <w:r>
        <w:rPr>
          <w:b/>
          <w:bCs/>
        </w:rPr>
        <w:t>Рабочая программа дисциплины</w:t>
      </w:r>
    </w:p>
    <w:p w:rsidR="00234565" w:rsidRDefault="00234565" w:rsidP="00234565">
      <w:pPr>
        <w:jc w:val="center"/>
      </w:pPr>
      <w:r>
        <w:rPr>
          <w:b/>
          <w:bCs/>
        </w:rPr>
        <w:t>«</w:t>
      </w:r>
      <w:r w:rsidRPr="00D15912">
        <w:rPr>
          <w:b/>
          <w:bCs/>
        </w:rPr>
        <w:t xml:space="preserve">Электромагнитная </w:t>
      </w:r>
      <w:r w:rsidRPr="003301E1">
        <w:rPr>
          <w:b/>
          <w:spacing w:val="-2"/>
        </w:rPr>
        <w:t>безопасность</w:t>
      </w:r>
      <w:r>
        <w:rPr>
          <w:b/>
          <w:bCs/>
        </w:rPr>
        <w:t>»</w:t>
      </w:r>
    </w:p>
    <w:p w:rsidR="00234565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  <w:r w:rsidRPr="00EA7B6C">
        <w:t>Направление подготовки</w:t>
      </w:r>
    </w:p>
    <w:p w:rsidR="00234565" w:rsidRPr="00EA7B6C" w:rsidRDefault="00234565" w:rsidP="00234565">
      <w:pPr>
        <w:pStyle w:val="af"/>
      </w:pPr>
      <w:r w:rsidRPr="00EA7B6C">
        <w:t>11.03.01 Радиотехника</w:t>
      </w: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  <w:rPr>
          <w:rStyle w:val="af1"/>
        </w:rPr>
      </w:pPr>
      <w:r w:rsidRPr="00EA7B6C">
        <w:t>Направленность (профиль)</w:t>
      </w:r>
    </w:p>
    <w:p w:rsidR="00234565" w:rsidRPr="00EA7B6C" w:rsidRDefault="00234565" w:rsidP="00234565">
      <w:pPr>
        <w:pStyle w:val="af"/>
      </w:pPr>
      <w:r w:rsidRPr="00EA7B6C">
        <w:t>«Радиотехника»</w:t>
      </w: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  <w:r w:rsidRPr="00EA7B6C">
        <w:t xml:space="preserve">Форма обучения </w:t>
      </w:r>
    </w:p>
    <w:p w:rsidR="00234565" w:rsidRPr="00EA7B6C" w:rsidRDefault="00234565" w:rsidP="00234565">
      <w:pPr>
        <w:pStyle w:val="af"/>
      </w:pPr>
      <w:r w:rsidRPr="00EA7B6C">
        <w:t>очная</w:t>
      </w: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p w:rsidR="00234565" w:rsidRPr="00EA7B6C" w:rsidRDefault="00234565" w:rsidP="00234565">
      <w:pPr>
        <w:pStyle w:val="a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34565" w:rsidRPr="006C09DE" w:rsidTr="00847AA2">
        <w:trPr>
          <w:trHeight w:val="1490"/>
        </w:trPr>
        <w:tc>
          <w:tcPr>
            <w:tcW w:w="4677" w:type="dxa"/>
            <w:shd w:val="clear" w:color="auto" w:fill="auto"/>
          </w:tcPr>
          <w:p w:rsidR="00234565" w:rsidRPr="0057364E" w:rsidRDefault="00234565" w:rsidP="00847AA2">
            <w:pPr>
              <w:pStyle w:val="af0"/>
            </w:pPr>
            <w:r>
              <w:t>Программа рассмотрен</w:t>
            </w:r>
            <w:r w:rsidRPr="0057364E">
              <w:t>а</w:t>
            </w:r>
          </w:p>
          <w:p w:rsidR="00234565" w:rsidRPr="0057364E" w:rsidRDefault="00234565" w:rsidP="00847AA2">
            <w:pPr>
              <w:pStyle w:val="af0"/>
            </w:pPr>
            <w:r w:rsidRPr="0057364E">
              <w:t>на заседании кафедры</w:t>
            </w:r>
          </w:p>
          <w:p w:rsidR="00234565" w:rsidRPr="0057364E" w:rsidRDefault="00234565" w:rsidP="00847AA2">
            <w:pPr>
              <w:pStyle w:val="af0"/>
              <w:rPr>
                <w:sz w:val="28"/>
                <w:szCs w:val="28"/>
              </w:rPr>
            </w:pPr>
            <w:r w:rsidRPr="004611D0">
              <w:t>от «</w:t>
            </w:r>
            <w:r>
              <w:t>29</w:t>
            </w:r>
            <w:r w:rsidRPr="004611D0">
              <w:t xml:space="preserve">» </w:t>
            </w:r>
            <w:r>
              <w:t>марта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6</w:t>
            </w:r>
          </w:p>
        </w:tc>
        <w:tc>
          <w:tcPr>
            <w:tcW w:w="4677" w:type="dxa"/>
            <w:shd w:val="clear" w:color="auto" w:fill="auto"/>
          </w:tcPr>
          <w:p w:rsidR="00234565" w:rsidRDefault="00234565" w:rsidP="00847AA2">
            <w:pPr>
              <w:pStyle w:val="af0"/>
            </w:pPr>
            <w:r>
              <w:t xml:space="preserve">Программа одобрена НМК </w:t>
            </w:r>
          </w:p>
          <w:p w:rsidR="00234565" w:rsidRDefault="00234565" w:rsidP="00847AA2">
            <w:pPr>
              <w:pStyle w:val="af0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234565" w:rsidRPr="006C09DE" w:rsidRDefault="00234565" w:rsidP="00847AA2">
            <w:pPr>
              <w:pStyle w:val="af0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283BEB" w:rsidRPr="00FA3FDD" w:rsidRDefault="006936C4" w:rsidP="006936C4">
      <w:pPr>
        <w:rPr>
          <w:b/>
          <w:bCs/>
        </w:rPr>
      </w:pPr>
      <w:r>
        <w:br w:type="page"/>
      </w:r>
      <w:r w:rsidR="00283BEB" w:rsidRPr="00FA3FDD">
        <w:rPr>
          <w:b/>
          <w:bCs/>
        </w:rPr>
        <w:lastRenderedPageBreak/>
        <w:t>1.</w:t>
      </w:r>
      <w:r w:rsidR="00283BEB" w:rsidRPr="00FA3FDD">
        <w:rPr>
          <w:b/>
          <w:bCs/>
          <w:lang w:val="en-US"/>
        </w:rPr>
        <w:t> </w:t>
      </w:r>
      <w:r w:rsidR="00283BEB" w:rsidRPr="00FA3FDD">
        <w:rPr>
          <w:b/>
          <w:bCs/>
        </w:rPr>
        <w:t>Цели освоения дисциплины</w:t>
      </w:r>
    </w:p>
    <w:p w:rsidR="005356C0" w:rsidRPr="00FA3FDD" w:rsidRDefault="00283BEB" w:rsidP="00D73FB3">
      <w:pPr>
        <w:autoSpaceDE w:val="0"/>
        <w:autoSpaceDN w:val="0"/>
        <w:adjustRightInd w:val="0"/>
        <w:ind w:firstLine="691"/>
        <w:jc w:val="both"/>
      </w:pPr>
      <w:r w:rsidRPr="00FA3FDD">
        <w:rPr>
          <w:spacing w:val="-2"/>
        </w:rPr>
        <w:t xml:space="preserve">Целями освоения дисциплины </w:t>
      </w:r>
      <w:r w:rsidR="00BE7A94" w:rsidRPr="00FA3FDD">
        <w:rPr>
          <w:spacing w:val="-2"/>
        </w:rPr>
        <w:t xml:space="preserve">«Электромагнитная </w:t>
      </w:r>
      <w:r w:rsidR="003A1139" w:rsidRPr="00FA3FDD">
        <w:rPr>
          <w:spacing w:val="-2"/>
        </w:rPr>
        <w:t>безопасность</w:t>
      </w:r>
      <w:r w:rsidR="00BE7A94" w:rsidRPr="00FA3FDD">
        <w:rPr>
          <w:spacing w:val="-2"/>
        </w:rPr>
        <w:t xml:space="preserve">» </w:t>
      </w:r>
      <w:r w:rsidRPr="00FA3FDD">
        <w:rPr>
          <w:spacing w:val="-2"/>
        </w:rPr>
        <w:t>являются</w:t>
      </w:r>
      <w:r w:rsidR="003F1E2F" w:rsidRPr="00FA3FDD">
        <w:rPr>
          <w:spacing w:val="-2"/>
        </w:rPr>
        <w:t xml:space="preserve"> форм</w:t>
      </w:r>
      <w:r w:rsidR="003F1E2F" w:rsidRPr="00FA3FDD">
        <w:rPr>
          <w:spacing w:val="-2"/>
        </w:rPr>
        <w:t>и</w:t>
      </w:r>
      <w:r w:rsidR="003F1E2F" w:rsidRPr="00FA3FDD">
        <w:rPr>
          <w:spacing w:val="-2"/>
        </w:rPr>
        <w:t xml:space="preserve">рование </w:t>
      </w:r>
      <w:r w:rsidR="00CB2DFD">
        <w:rPr>
          <w:spacing w:val="-2"/>
        </w:rPr>
        <w:t xml:space="preserve">способности применять современные теоретические и экспериментальные методы исследования для анализа </w:t>
      </w:r>
      <w:r w:rsidR="00EF0633" w:rsidRPr="00FA3FDD">
        <w:t>воздействи</w:t>
      </w:r>
      <w:r w:rsidR="00CB2DFD">
        <w:t>я</w:t>
      </w:r>
      <w:r w:rsidR="00EF0633" w:rsidRPr="00FA3FDD">
        <w:t xml:space="preserve"> </w:t>
      </w:r>
      <w:r w:rsidR="005356C0" w:rsidRPr="00FA3FDD">
        <w:t>потенциально вредного физического фактора – электромагнитных полей</w:t>
      </w:r>
      <w:r w:rsidR="00CB2DFD">
        <w:t xml:space="preserve">, а также учёта требований электромагнитной безопасности (ЭМБ) в разрабатываемой документации на проектируемые </w:t>
      </w:r>
      <w:r w:rsidR="00CB2DFD" w:rsidRPr="00FA3FDD">
        <w:rPr>
          <w:spacing w:val="-2"/>
        </w:rPr>
        <w:t>систем</w:t>
      </w:r>
      <w:r w:rsidR="00CB2DFD">
        <w:rPr>
          <w:spacing w:val="-2"/>
        </w:rPr>
        <w:t>ы</w:t>
      </w:r>
      <w:r w:rsidR="00CB2DFD" w:rsidRPr="00FA3FDD">
        <w:rPr>
          <w:spacing w:val="-2"/>
        </w:rPr>
        <w:t xml:space="preserve"> связи и радиотехн</w:t>
      </w:r>
      <w:r w:rsidR="00CB2DFD" w:rsidRPr="00FA3FDD">
        <w:rPr>
          <w:spacing w:val="-2"/>
        </w:rPr>
        <w:t>и</w:t>
      </w:r>
      <w:r w:rsidR="00CB2DFD" w:rsidRPr="00FA3FDD">
        <w:rPr>
          <w:spacing w:val="-2"/>
        </w:rPr>
        <w:t>чески</w:t>
      </w:r>
      <w:r w:rsidR="00CB2DFD">
        <w:rPr>
          <w:spacing w:val="-2"/>
        </w:rPr>
        <w:t>е</w:t>
      </w:r>
      <w:r w:rsidR="00CB2DFD" w:rsidRPr="00FA3FDD">
        <w:rPr>
          <w:spacing w:val="-2"/>
        </w:rPr>
        <w:t xml:space="preserve"> устройств</w:t>
      </w:r>
      <w:r w:rsidR="00CB2DFD">
        <w:rPr>
          <w:spacing w:val="-2"/>
        </w:rPr>
        <w:t>а.</w:t>
      </w:r>
    </w:p>
    <w:p w:rsidR="003F1E2F" w:rsidRPr="00FA3FDD" w:rsidRDefault="003F1E2F" w:rsidP="003F1E2F">
      <w:pPr>
        <w:autoSpaceDE w:val="0"/>
        <w:autoSpaceDN w:val="0"/>
        <w:adjustRightInd w:val="0"/>
        <w:ind w:firstLine="691"/>
        <w:jc w:val="both"/>
        <w:rPr>
          <w:spacing w:val="-2"/>
        </w:rPr>
      </w:pPr>
      <w:r w:rsidRPr="00FA3FDD">
        <w:rPr>
          <w:spacing w:val="-2"/>
        </w:rPr>
        <w:t xml:space="preserve">Курс знакомит с основными </w:t>
      </w:r>
      <w:r w:rsidR="005356C0" w:rsidRPr="00FA3FDD">
        <w:rPr>
          <w:spacing w:val="-2"/>
        </w:rPr>
        <w:t xml:space="preserve">источниками, механизмами и эффектами воздействия электромагнитных полей на биологические организмы, в том числе на человека, </w:t>
      </w:r>
      <w:r w:rsidRPr="00FA3FDD">
        <w:rPr>
          <w:spacing w:val="-2"/>
        </w:rPr>
        <w:t xml:space="preserve">методами прогнозирования электромагнитной обстановки и оценки электромагнитной </w:t>
      </w:r>
      <w:r w:rsidR="005356C0" w:rsidRPr="00FA3FDD">
        <w:rPr>
          <w:spacing w:val="-2"/>
        </w:rPr>
        <w:t>безопасности систем связи и радиотехнических устройств</w:t>
      </w:r>
      <w:r w:rsidRPr="00FA3FDD">
        <w:rPr>
          <w:spacing w:val="-2"/>
        </w:rPr>
        <w:t xml:space="preserve">. </w:t>
      </w:r>
    </w:p>
    <w:p w:rsidR="005356C0" w:rsidRPr="00FA3FDD" w:rsidRDefault="00214563" w:rsidP="00214563">
      <w:pPr>
        <w:shd w:val="clear" w:color="auto" w:fill="FFFFFF"/>
        <w:ind w:left="29" w:right="19" w:firstLine="662"/>
        <w:jc w:val="both"/>
        <w:rPr>
          <w:spacing w:val="-2"/>
        </w:rPr>
      </w:pPr>
      <w:r w:rsidRPr="00FA3FDD">
        <w:rPr>
          <w:spacing w:val="-2"/>
        </w:rPr>
        <w:t xml:space="preserve">Задачи курса – способствовать формированию у студентов умений </w:t>
      </w:r>
      <w:r w:rsidR="005356C0" w:rsidRPr="00FA3FDD">
        <w:rPr>
          <w:spacing w:val="-2"/>
        </w:rPr>
        <w:t>прогнозировать ЭМБ, контролировать соблюдение ЭМБ, обеспечивать ЭМБ</w:t>
      </w:r>
      <w:r w:rsidRPr="00FA3FDD">
        <w:rPr>
          <w:spacing w:val="-2"/>
        </w:rPr>
        <w:t xml:space="preserve">, </w:t>
      </w:r>
      <w:r w:rsidR="005356C0" w:rsidRPr="00FA3FDD">
        <w:rPr>
          <w:spacing w:val="-2"/>
        </w:rPr>
        <w:t>в том числе с помощью ра</w:t>
      </w:r>
      <w:r w:rsidR="005356C0" w:rsidRPr="00FA3FDD">
        <w:rPr>
          <w:spacing w:val="-2"/>
        </w:rPr>
        <w:t>з</w:t>
      </w:r>
      <w:r w:rsidR="005356C0" w:rsidRPr="00FA3FDD">
        <w:rPr>
          <w:spacing w:val="-2"/>
        </w:rPr>
        <w:t>личных методов защиты, включая спецодежду.</w:t>
      </w:r>
    </w:p>
    <w:p w:rsidR="00283BEB" w:rsidRPr="00FA3FDD" w:rsidRDefault="00283BEB">
      <w:pPr>
        <w:jc w:val="both"/>
        <w:rPr>
          <w:i/>
          <w:iCs/>
        </w:rPr>
      </w:pPr>
    </w:p>
    <w:p w:rsidR="00283BEB" w:rsidRPr="00FA3FDD" w:rsidRDefault="00283BEB">
      <w:pPr>
        <w:jc w:val="both"/>
        <w:rPr>
          <w:b/>
          <w:bCs/>
          <w:i/>
        </w:rPr>
      </w:pPr>
      <w:r w:rsidRPr="00FA3FDD">
        <w:rPr>
          <w:b/>
          <w:bCs/>
        </w:rPr>
        <w:t>2.</w:t>
      </w:r>
      <w:r w:rsidRPr="00FA3FDD">
        <w:rPr>
          <w:b/>
          <w:bCs/>
          <w:lang w:val="en-US"/>
        </w:rPr>
        <w:t> </w:t>
      </w:r>
      <w:r w:rsidRPr="00FA3FDD">
        <w:rPr>
          <w:b/>
          <w:bCs/>
        </w:rPr>
        <w:t xml:space="preserve">Место дисциплины в структуре </w:t>
      </w:r>
      <w:r w:rsidR="006936C4">
        <w:rPr>
          <w:b/>
          <w:bCs/>
        </w:rPr>
        <w:t>образовательной программы</w:t>
      </w:r>
    </w:p>
    <w:p w:rsidR="00BE7A94" w:rsidRPr="00FA3FDD" w:rsidRDefault="00BE7A94" w:rsidP="00AC20EF">
      <w:pPr>
        <w:ind w:firstLine="708"/>
        <w:jc w:val="both"/>
        <w:rPr>
          <w:iCs/>
        </w:rPr>
      </w:pPr>
      <w:r w:rsidRPr="00FA3FDD">
        <w:rPr>
          <w:iCs/>
        </w:rPr>
        <w:t xml:space="preserve">Данная дисциплина является дисциплиной по выбору и </w:t>
      </w:r>
      <w:r w:rsidRPr="00FA3FDD">
        <w:t>относится к части Блока 1</w:t>
      </w:r>
      <w:r w:rsidR="006936C4">
        <w:t>, формируемой участниками образовательных отношений</w:t>
      </w:r>
      <w:r w:rsidRPr="00FA3FDD">
        <w:t>.</w:t>
      </w:r>
    </w:p>
    <w:p w:rsidR="00D15912" w:rsidRDefault="00283BEB" w:rsidP="00AC20EF">
      <w:pPr>
        <w:ind w:firstLine="708"/>
        <w:jc w:val="both"/>
      </w:pPr>
      <w:r w:rsidRPr="00FA3FDD">
        <w:t>Дисциплин</w:t>
      </w:r>
      <w:r w:rsidR="00214563" w:rsidRPr="00FA3FDD">
        <w:t>а требует знаний, умений и навыков</w:t>
      </w:r>
      <w:r w:rsidR="00BE7A94" w:rsidRPr="00FA3FDD">
        <w:t>, полученных при изучении дисци</w:t>
      </w:r>
      <w:r w:rsidR="00BE7A94" w:rsidRPr="00FA3FDD">
        <w:t>п</w:t>
      </w:r>
      <w:r w:rsidR="00BE7A94" w:rsidRPr="00FA3FDD">
        <w:t>лин «</w:t>
      </w:r>
      <w:r w:rsidR="0006255B">
        <w:t>Основы теории</w:t>
      </w:r>
      <w:r w:rsidR="006936C4">
        <w:t xml:space="preserve"> цепей</w:t>
      </w:r>
      <w:r w:rsidR="00BE7A94" w:rsidRPr="00FA3FDD">
        <w:t xml:space="preserve"> (Часть 1)»</w:t>
      </w:r>
      <w:r w:rsidR="00AC20EF" w:rsidRPr="00FA3FDD">
        <w:t>,</w:t>
      </w:r>
      <w:r w:rsidR="003A1139" w:rsidRPr="00FA3FDD">
        <w:t xml:space="preserve"> </w:t>
      </w:r>
      <w:r w:rsidR="00BE7A94" w:rsidRPr="00FA3FDD">
        <w:t>«</w:t>
      </w:r>
      <w:r w:rsidR="0006255B">
        <w:t>Радиотехнические цепи и сигналы</w:t>
      </w:r>
      <w:r w:rsidR="00AC20EF" w:rsidRPr="00FA3FDD">
        <w:t>», а также баз</w:t>
      </w:r>
      <w:r w:rsidR="00AC20EF" w:rsidRPr="00FA3FDD">
        <w:t>о</w:t>
      </w:r>
      <w:r w:rsidR="00AC20EF" w:rsidRPr="00FA3FDD">
        <w:t>вых математических знаний и умений из курса «Математический анализ»</w:t>
      </w:r>
      <w:r w:rsidR="00214563" w:rsidRPr="00FA3FDD">
        <w:t xml:space="preserve">. </w:t>
      </w:r>
    </w:p>
    <w:p w:rsidR="00283BEB" w:rsidRPr="00FA3FDD" w:rsidRDefault="00214563" w:rsidP="00AC20EF">
      <w:pPr>
        <w:ind w:firstLine="708"/>
        <w:jc w:val="both"/>
      </w:pPr>
      <w:r w:rsidRPr="00FA3FDD">
        <w:t xml:space="preserve">Знания, умения и навыки, полученные при изучении дисциплины, используются студентами </w:t>
      </w:r>
      <w:r w:rsidR="00BE7A94" w:rsidRPr="00FA3FDD">
        <w:t xml:space="preserve">при </w:t>
      </w:r>
      <w:r w:rsidR="00D15912">
        <w:t>освоении</w:t>
      </w:r>
      <w:r w:rsidR="00BE7A94" w:rsidRPr="00FA3FDD">
        <w:t xml:space="preserve"> других специальных дисциплин и в НИРС.</w:t>
      </w:r>
    </w:p>
    <w:p w:rsidR="00BE7A94" w:rsidRPr="00FA3FDD" w:rsidRDefault="00BE7A94" w:rsidP="00BE7A94">
      <w:pPr>
        <w:jc w:val="both"/>
        <w:rPr>
          <w:b/>
          <w:bCs/>
        </w:rPr>
      </w:pPr>
    </w:p>
    <w:p w:rsidR="00D15912" w:rsidRDefault="00D15912" w:rsidP="00D15912">
      <w:pPr>
        <w:jc w:val="both"/>
        <w:rPr>
          <w:b/>
          <w:bCs/>
        </w:rPr>
      </w:pPr>
      <w:r>
        <w:rPr>
          <w:b/>
          <w:bCs/>
        </w:rPr>
        <w:t>3. Планируемые результаты обучения по дисциплине, соотнесённые с планируем</w:t>
      </w:r>
      <w:r>
        <w:rPr>
          <w:b/>
          <w:bCs/>
        </w:rPr>
        <w:t>ы</w:t>
      </w:r>
      <w:r>
        <w:rPr>
          <w:b/>
          <w:bCs/>
        </w:rPr>
        <w:t xml:space="preserve">ми результатами освоения образовательной программы </w:t>
      </w:r>
    </w:p>
    <w:p w:rsidR="00D15912" w:rsidRDefault="00D15912" w:rsidP="00D15912">
      <w:pPr>
        <w:ind w:firstLine="709"/>
      </w:pPr>
      <w:r>
        <w:t>Процесс изучения дисциплины направлен на формирование следующих компете</w:t>
      </w:r>
      <w:r>
        <w:t>н</w:t>
      </w:r>
      <w:r>
        <w:t>ций в соответствии с ФГОС ВО, ООП ВО и приобретения следующих знаний, умений, н</w:t>
      </w:r>
      <w:r>
        <w:t>а</w:t>
      </w:r>
      <w:r>
        <w:t xml:space="preserve">выков и (или) опыта деятельности: </w:t>
      </w:r>
    </w:p>
    <w:p w:rsidR="006936C4" w:rsidRDefault="006936C4" w:rsidP="006936C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2635"/>
        <w:gridCol w:w="4243"/>
      </w:tblGrid>
      <w:tr w:rsidR="006936C4" w:rsidRPr="00D15912" w:rsidTr="005D50A0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>Формируемая комп</w:t>
            </w:r>
            <w:r w:rsidRPr="00D15912">
              <w:rPr>
                <w:b/>
                <w:sz w:val="22"/>
              </w:rPr>
              <w:t>е</w:t>
            </w:r>
            <w:r w:rsidRPr="00D15912">
              <w:rPr>
                <w:b/>
                <w:sz w:val="22"/>
              </w:rPr>
              <w:t xml:space="preserve">тенция </w:t>
            </w:r>
          </w:p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>(код и формулиро</w:t>
            </w:r>
            <w:r w:rsidRPr="00D15912">
              <w:rPr>
                <w:b/>
                <w:sz w:val="22"/>
              </w:rPr>
              <w:t>в</w:t>
            </w:r>
            <w:r w:rsidRPr="00D15912">
              <w:rPr>
                <w:b/>
                <w:sz w:val="22"/>
              </w:rPr>
              <w:t>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>Индикатор достиж</w:t>
            </w:r>
            <w:r w:rsidRPr="00D15912">
              <w:rPr>
                <w:b/>
                <w:sz w:val="22"/>
              </w:rPr>
              <w:t>е</w:t>
            </w:r>
            <w:r w:rsidRPr="00D15912">
              <w:rPr>
                <w:b/>
                <w:sz w:val="22"/>
              </w:rPr>
              <w:t>ния компетенции</w:t>
            </w:r>
          </w:p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>(код и формулировка)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 xml:space="preserve">Перечень </w:t>
            </w:r>
          </w:p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lang w:val="en-US"/>
              </w:rPr>
            </w:pPr>
            <w:r w:rsidRPr="00D15912">
              <w:rPr>
                <w:b/>
                <w:sz w:val="22"/>
              </w:rPr>
              <w:t xml:space="preserve">планируемых результатов обучения </w:t>
            </w:r>
          </w:p>
        </w:tc>
      </w:tr>
      <w:tr w:rsidR="006936C4" w:rsidRPr="00D15912" w:rsidTr="004E7528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C4" w:rsidRPr="00D15912" w:rsidRDefault="006936C4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</w:rPr>
            </w:pPr>
            <w:r w:rsidRPr="00D15912">
              <w:rPr>
                <w:b/>
                <w:sz w:val="22"/>
              </w:rPr>
              <w:t xml:space="preserve">Профессиональные компетенции </w:t>
            </w:r>
          </w:p>
        </w:tc>
      </w:tr>
      <w:tr w:rsidR="005D50A0" w:rsidRPr="00D15912" w:rsidTr="004E7528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 xml:space="preserve">ПК-2 </w:t>
            </w:r>
          </w:p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>Способен применять современные теорет</w:t>
            </w:r>
            <w:r w:rsidRPr="00D15912">
              <w:rPr>
                <w:sz w:val="22"/>
              </w:rPr>
              <w:t>и</w:t>
            </w:r>
            <w:r w:rsidRPr="00D15912">
              <w:rPr>
                <w:sz w:val="22"/>
              </w:rPr>
              <w:t>ческие и экспериме</w:t>
            </w:r>
            <w:r w:rsidRPr="00D15912">
              <w:rPr>
                <w:sz w:val="22"/>
              </w:rPr>
              <w:t>н</w:t>
            </w:r>
            <w:r w:rsidRPr="00D15912">
              <w:rPr>
                <w:sz w:val="22"/>
              </w:rPr>
              <w:t>тальные методы иссл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дования с целью моде</w:t>
            </w:r>
            <w:r w:rsidRPr="00D15912">
              <w:rPr>
                <w:sz w:val="22"/>
              </w:rPr>
              <w:t>р</w:t>
            </w:r>
            <w:r w:rsidRPr="00D15912">
              <w:rPr>
                <w:sz w:val="22"/>
              </w:rPr>
              <w:t>низации сущ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ствующих и (или) создания</w:t>
            </w:r>
          </w:p>
          <w:p w:rsidR="005D50A0" w:rsidRPr="00D15912" w:rsidRDefault="005D50A0" w:rsidP="003853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</w:rPr>
            </w:pPr>
            <w:r w:rsidRPr="00D15912">
              <w:rPr>
                <w:sz w:val="22"/>
              </w:rPr>
              <w:t>новых перспективных радиотехнических ус</w:t>
            </w:r>
            <w:r w:rsidRPr="00D15912">
              <w:rPr>
                <w:sz w:val="22"/>
              </w:rPr>
              <w:t>т</w:t>
            </w:r>
            <w:r w:rsidRPr="00D15912">
              <w:rPr>
                <w:sz w:val="22"/>
              </w:rPr>
              <w:t>ройств и систем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 xml:space="preserve">ИД_ПК-2.1 </w:t>
            </w:r>
          </w:p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>Знает основные характ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ристики радиотехнич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ских устройств и систем</w:t>
            </w:r>
          </w:p>
          <w:p w:rsidR="005D50A0" w:rsidRPr="00D15912" w:rsidRDefault="005D50A0" w:rsidP="004E7528">
            <w:pPr>
              <w:rPr>
                <w:sz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524BC7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Знать:</w:t>
            </w:r>
          </w:p>
          <w:p w:rsidR="005D50A0" w:rsidRPr="00D15912" w:rsidRDefault="005D50A0" w:rsidP="00524BC7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модели поведения биологических си</w:t>
            </w:r>
            <w:r w:rsidRPr="00D15912">
              <w:rPr>
                <w:sz w:val="22"/>
              </w:rPr>
              <w:t>с</w:t>
            </w:r>
            <w:r w:rsidRPr="00D15912">
              <w:rPr>
                <w:sz w:val="22"/>
              </w:rPr>
              <w:t>тем под действием различных факт</w:t>
            </w:r>
            <w:r w:rsidRPr="00D15912">
              <w:rPr>
                <w:sz w:val="22"/>
              </w:rPr>
              <w:t>о</w:t>
            </w:r>
            <w:r w:rsidRPr="00D15912">
              <w:rPr>
                <w:sz w:val="22"/>
              </w:rPr>
              <w:t xml:space="preserve">ров, </w:t>
            </w:r>
          </w:p>
          <w:p w:rsidR="005D50A0" w:rsidRPr="00D15912" w:rsidRDefault="005D50A0" w:rsidP="00524BC7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механизмы и эффекты воздействия ЭМП на различные системы живых о</w:t>
            </w:r>
            <w:r w:rsidRPr="00D15912">
              <w:rPr>
                <w:sz w:val="22"/>
              </w:rPr>
              <w:t>р</w:t>
            </w:r>
            <w:r w:rsidRPr="00D15912">
              <w:rPr>
                <w:sz w:val="22"/>
              </w:rPr>
              <w:t>ганизмов, в том числе человека;</w:t>
            </w:r>
          </w:p>
          <w:p w:rsidR="005D50A0" w:rsidRPr="00D15912" w:rsidRDefault="005D50A0" w:rsidP="00385336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нормативы в области ЭМБ, в том числе для средств электросвязи и информат</w:t>
            </w:r>
            <w:r w:rsidRPr="00D15912">
              <w:rPr>
                <w:sz w:val="22"/>
              </w:rPr>
              <w:t>и</w:t>
            </w:r>
            <w:r w:rsidRPr="00D15912">
              <w:rPr>
                <w:sz w:val="22"/>
              </w:rPr>
              <w:t>ки.</w:t>
            </w:r>
          </w:p>
        </w:tc>
      </w:tr>
      <w:tr w:rsidR="005D50A0" w:rsidRPr="00D15912" w:rsidTr="004E7528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0A0" w:rsidRPr="00D15912" w:rsidRDefault="005D50A0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 xml:space="preserve">ИД_ПК-2.2 </w:t>
            </w:r>
          </w:p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>Применяет экспериме</w:t>
            </w:r>
            <w:r w:rsidRPr="00D15912">
              <w:rPr>
                <w:sz w:val="22"/>
              </w:rPr>
              <w:t>н</w:t>
            </w:r>
            <w:r w:rsidRPr="00D15912">
              <w:rPr>
                <w:sz w:val="22"/>
              </w:rPr>
              <w:t>тальные методы исслед</w:t>
            </w:r>
            <w:r w:rsidRPr="00D15912">
              <w:rPr>
                <w:sz w:val="22"/>
              </w:rPr>
              <w:t>о</w:t>
            </w:r>
            <w:r w:rsidRPr="00D15912">
              <w:rPr>
                <w:sz w:val="22"/>
              </w:rPr>
              <w:t>вания процессов в ради</w:t>
            </w:r>
            <w:r w:rsidRPr="00D15912">
              <w:rPr>
                <w:sz w:val="22"/>
              </w:rPr>
              <w:t>о</w:t>
            </w:r>
            <w:r w:rsidRPr="00D15912">
              <w:rPr>
                <w:sz w:val="22"/>
              </w:rPr>
              <w:t>технических ус</w:t>
            </w:r>
            <w:r w:rsidRPr="00D15912">
              <w:rPr>
                <w:sz w:val="22"/>
              </w:rPr>
              <w:t>т</w:t>
            </w:r>
            <w:r w:rsidRPr="00D15912">
              <w:rPr>
                <w:sz w:val="22"/>
              </w:rPr>
              <w:t>ройствах и системах</w:t>
            </w:r>
          </w:p>
          <w:p w:rsidR="005D50A0" w:rsidRPr="00D15912" w:rsidRDefault="005D50A0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color w:val="000099"/>
                <w:sz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524BC7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 xml:space="preserve">Уметь: </w:t>
            </w:r>
          </w:p>
          <w:p w:rsidR="005D50A0" w:rsidRPr="00D15912" w:rsidRDefault="005D50A0" w:rsidP="00524BC7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контролировать соблюдение ЭМБ.</w:t>
            </w:r>
          </w:p>
          <w:p w:rsidR="005D50A0" w:rsidRPr="00D15912" w:rsidRDefault="005D50A0" w:rsidP="00524BC7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Владеть навыками:</w:t>
            </w:r>
          </w:p>
          <w:p w:rsidR="005D50A0" w:rsidRPr="00D15912" w:rsidRDefault="005D50A0" w:rsidP="00524BC7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правильно организовывать рабочее м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сто и использовать средства индивид</w:t>
            </w:r>
            <w:r w:rsidRPr="00D15912">
              <w:rPr>
                <w:sz w:val="22"/>
              </w:rPr>
              <w:t>у</w:t>
            </w:r>
            <w:r w:rsidRPr="00D15912">
              <w:rPr>
                <w:sz w:val="22"/>
              </w:rPr>
              <w:t>альной защиты.</w:t>
            </w:r>
          </w:p>
        </w:tc>
      </w:tr>
      <w:tr w:rsidR="005D50A0" w:rsidRPr="00D15912" w:rsidTr="004E7528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0A0" w:rsidRPr="00D15912" w:rsidRDefault="005D50A0" w:rsidP="003853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t xml:space="preserve">ИД_ПК-2.3 </w:t>
            </w:r>
          </w:p>
          <w:p w:rsidR="005D50A0" w:rsidRPr="00D15912" w:rsidRDefault="005D50A0" w:rsidP="00385336">
            <w:pPr>
              <w:shd w:val="clear" w:color="auto" w:fill="FFFFFF"/>
              <w:rPr>
                <w:sz w:val="22"/>
              </w:rPr>
            </w:pPr>
            <w:r w:rsidRPr="00D15912">
              <w:rPr>
                <w:sz w:val="22"/>
              </w:rPr>
              <w:lastRenderedPageBreak/>
              <w:t>Проводит теоретические исследования радиоте</w:t>
            </w:r>
            <w:r w:rsidRPr="00D15912">
              <w:rPr>
                <w:sz w:val="22"/>
              </w:rPr>
              <w:t>х</w:t>
            </w:r>
            <w:r w:rsidRPr="00D15912">
              <w:rPr>
                <w:sz w:val="22"/>
              </w:rPr>
              <w:t>нических устройств и систем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385336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lastRenderedPageBreak/>
              <w:t>Знать:</w:t>
            </w:r>
          </w:p>
          <w:p w:rsidR="005D50A0" w:rsidRPr="00D15912" w:rsidRDefault="005D50A0" w:rsidP="00385336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модели тел биологических объе</w:t>
            </w:r>
            <w:r w:rsidRPr="00D15912">
              <w:rPr>
                <w:sz w:val="22"/>
              </w:rPr>
              <w:t>к</w:t>
            </w:r>
            <w:r w:rsidRPr="00D15912">
              <w:rPr>
                <w:sz w:val="22"/>
              </w:rPr>
              <w:t>тов, модели взаимодействия тел с ЭМП.</w:t>
            </w:r>
          </w:p>
          <w:p w:rsidR="005D50A0" w:rsidRPr="00D15912" w:rsidRDefault="005D50A0" w:rsidP="00385336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lastRenderedPageBreak/>
              <w:t xml:space="preserve">Уметь: </w:t>
            </w:r>
          </w:p>
          <w:p w:rsidR="005D50A0" w:rsidRPr="00D15912" w:rsidRDefault="005D50A0" w:rsidP="00385336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моделировать и анализировать и эле</w:t>
            </w:r>
            <w:r w:rsidRPr="00D15912">
              <w:rPr>
                <w:sz w:val="22"/>
              </w:rPr>
              <w:t>к</w:t>
            </w:r>
            <w:r w:rsidRPr="00D15912">
              <w:rPr>
                <w:sz w:val="22"/>
              </w:rPr>
              <w:t>тромагнитную обстановку, создава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мую системами связи и радиотехнич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скими средствами.</w:t>
            </w:r>
          </w:p>
        </w:tc>
      </w:tr>
      <w:tr w:rsidR="005D50A0" w:rsidRPr="00D15912" w:rsidTr="004E7528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0A0" w:rsidRPr="00D15912" w:rsidRDefault="005D50A0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color w:val="3366FF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</w:rPr>
            </w:pPr>
            <w:r w:rsidRPr="00D15912">
              <w:rPr>
                <w:sz w:val="22"/>
              </w:rPr>
              <w:t xml:space="preserve">ИД_ПК-2.4 </w:t>
            </w:r>
          </w:p>
          <w:p w:rsidR="005D50A0" w:rsidRPr="00D15912" w:rsidRDefault="005D50A0" w:rsidP="004E752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2"/>
              </w:rPr>
            </w:pPr>
            <w:r w:rsidRPr="00D15912">
              <w:rPr>
                <w:sz w:val="22"/>
              </w:rPr>
              <w:t>Оформляет отчеты в с</w:t>
            </w:r>
            <w:r w:rsidRPr="00D15912">
              <w:rPr>
                <w:sz w:val="22"/>
              </w:rPr>
              <w:t>о</w:t>
            </w:r>
            <w:r w:rsidRPr="00D15912">
              <w:rPr>
                <w:sz w:val="22"/>
              </w:rPr>
              <w:t>ответствии предъявля</w:t>
            </w:r>
            <w:r w:rsidRPr="00D15912">
              <w:rPr>
                <w:sz w:val="22"/>
              </w:rPr>
              <w:t>е</w:t>
            </w:r>
            <w:r w:rsidRPr="00D15912">
              <w:rPr>
                <w:sz w:val="22"/>
              </w:rPr>
              <w:t>мыми требованиями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A0" w:rsidRPr="00D15912" w:rsidRDefault="005D50A0" w:rsidP="00524BC7">
            <w:p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 xml:space="preserve">Уметь: </w:t>
            </w:r>
          </w:p>
          <w:p w:rsidR="005D50A0" w:rsidRPr="00D15912" w:rsidRDefault="005D50A0" w:rsidP="00385336">
            <w:pPr>
              <w:numPr>
                <w:ilvl w:val="0"/>
                <w:numId w:val="7"/>
              </w:numPr>
              <w:autoSpaceDE w:val="0"/>
              <w:autoSpaceDN w:val="0"/>
              <w:jc w:val="both"/>
              <w:rPr>
                <w:sz w:val="22"/>
              </w:rPr>
            </w:pPr>
            <w:r w:rsidRPr="00D15912">
              <w:rPr>
                <w:sz w:val="22"/>
              </w:rPr>
              <w:t>представить результаты расчётного прогнозирования ЭМП на ситуацио</w:t>
            </w:r>
            <w:r w:rsidRPr="00D15912">
              <w:rPr>
                <w:sz w:val="22"/>
              </w:rPr>
              <w:t>н</w:t>
            </w:r>
            <w:r w:rsidRPr="00D15912">
              <w:rPr>
                <w:sz w:val="22"/>
              </w:rPr>
              <w:t>ном плане</w:t>
            </w:r>
          </w:p>
        </w:tc>
      </w:tr>
    </w:tbl>
    <w:p w:rsidR="00283BEB" w:rsidRPr="00FA3FDD" w:rsidRDefault="00283BEB">
      <w:pPr>
        <w:jc w:val="both"/>
      </w:pPr>
    </w:p>
    <w:p w:rsidR="00283BEB" w:rsidRPr="00FA3FDD" w:rsidRDefault="00283BEB">
      <w:pPr>
        <w:jc w:val="both"/>
        <w:rPr>
          <w:b/>
          <w:bCs/>
        </w:rPr>
      </w:pPr>
      <w:r w:rsidRPr="00FA3FDD">
        <w:rPr>
          <w:b/>
          <w:bCs/>
        </w:rPr>
        <w:t>4.</w:t>
      </w:r>
      <w:r w:rsidRPr="00FA3FDD">
        <w:rPr>
          <w:b/>
          <w:bCs/>
          <w:lang w:val="en-US"/>
        </w:rPr>
        <w:t> </w:t>
      </w:r>
      <w:r w:rsidRPr="00FA3FDD">
        <w:rPr>
          <w:b/>
          <w:bCs/>
        </w:rPr>
        <w:t>Объ</w:t>
      </w:r>
      <w:r w:rsidR="00D15912">
        <w:rPr>
          <w:b/>
          <w:bCs/>
        </w:rPr>
        <w:t>ё</w:t>
      </w:r>
      <w:r w:rsidRPr="00FA3FDD">
        <w:rPr>
          <w:b/>
          <w:bCs/>
        </w:rPr>
        <w:t xml:space="preserve">м, структура и содержание дисциплины </w:t>
      </w:r>
    </w:p>
    <w:p w:rsidR="00283BEB" w:rsidRPr="00FA3FDD" w:rsidRDefault="00283BEB">
      <w:pPr>
        <w:jc w:val="both"/>
      </w:pPr>
    </w:p>
    <w:p w:rsidR="00E62DE4" w:rsidRDefault="00E62DE4" w:rsidP="00E62DE4">
      <w:pPr>
        <w:jc w:val="both"/>
      </w:pPr>
      <w:r w:rsidRPr="00CF3441">
        <w:t>Общая трудо</w:t>
      </w:r>
      <w:r w:rsidR="00D15912">
        <w:t>ё</w:t>
      </w:r>
      <w:r w:rsidRPr="00CF3441">
        <w:t xml:space="preserve">мкость дисциплины составляет </w:t>
      </w:r>
      <w:r w:rsidR="00524BC7" w:rsidRPr="004E57D4">
        <w:rPr>
          <w:b/>
        </w:rPr>
        <w:t>2</w:t>
      </w:r>
      <w:r w:rsidRPr="00CF3441">
        <w:t xml:space="preserve"> зач</w:t>
      </w:r>
      <w:r w:rsidR="004E57D4">
        <w:t>ё</w:t>
      </w:r>
      <w:r w:rsidRPr="00CF3441">
        <w:t>т</w:t>
      </w:r>
      <w:r w:rsidR="004E57D4">
        <w:t>.</w:t>
      </w:r>
      <w:r w:rsidRPr="00CF3441">
        <w:t xml:space="preserve"> ед</w:t>
      </w:r>
      <w:r w:rsidR="004E57D4">
        <w:t>.</w:t>
      </w:r>
      <w:r w:rsidRPr="00CF3441">
        <w:t xml:space="preserve">, </w:t>
      </w:r>
      <w:r w:rsidR="00524BC7" w:rsidRPr="004E57D4">
        <w:rPr>
          <w:b/>
        </w:rPr>
        <w:t>72</w:t>
      </w:r>
      <w:r w:rsidRPr="00CF3441">
        <w:t xml:space="preserve"> акад.</w:t>
      </w:r>
      <w:r w:rsidR="004E57D4">
        <w:t xml:space="preserve"> час</w:t>
      </w:r>
      <w:r w:rsidRPr="00CF3441">
        <w:t>.</w:t>
      </w:r>
    </w:p>
    <w:p w:rsidR="00FE4D16" w:rsidRPr="002D3A88" w:rsidRDefault="00FE4D16" w:rsidP="00FE4D16">
      <w:pPr>
        <w:ind w:firstLine="708"/>
        <w:jc w:val="both"/>
      </w:pPr>
      <w:bookmarkStart w:id="0" w:name="_Hlk94817257"/>
      <w:r w:rsidRPr="002D3A88">
        <w:t>Дисциплина реализуется с применением дистанционных образовательных технол</w:t>
      </w:r>
      <w:r w:rsidRPr="002D3A88">
        <w:t>о</w:t>
      </w:r>
      <w:r w:rsidRPr="002D3A88">
        <w:t>гий (ДОТ), предоставляемых</w:t>
      </w:r>
      <w:r>
        <w:t xml:space="preserve"> электронной образовательно-информационной средой ЯрГУ им. П.Г. Демидова – </w:t>
      </w:r>
      <w:r>
        <w:rPr>
          <w:lang w:val="en-US"/>
        </w:rPr>
        <w:t>Moodle</w:t>
      </w:r>
      <w:r w:rsidRPr="00725CF6">
        <w:t xml:space="preserve"> </w:t>
      </w:r>
      <w:r>
        <w:t xml:space="preserve">ЯрГУ. </w:t>
      </w:r>
    </w:p>
    <w:p w:rsidR="00FE4D16" w:rsidRDefault="00FE4D16" w:rsidP="00FE4D16">
      <w:pPr>
        <w:ind w:firstLine="708"/>
        <w:jc w:val="both"/>
      </w:pPr>
      <w:r w:rsidRPr="002D3A88">
        <w:t xml:space="preserve">Отдельные элементы курса </w:t>
      </w:r>
      <w:r>
        <w:t>проводятся</w:t>
      </w:r>
      <w:r w:rsidRPr="002D3A88">
        <w:t xml:space="preserve"> в дистанционной форме в рамках </w:t>
      </w:r>
      <w:r>
        <w:t>электро</w:t>
      </w:r>
      <w:r>
        <w:t>н</w:t>
      </w:r>
      <w:r>
        <w:t xml:space="preserve">ного учебного </w:t>
      </w:r>
      <w:r w:rsidRPr="002D3A88">
        <w:t>курса «</w:t>
      </w:r>
      <w:r>
        <w:t xml:space="preserve">Электромагнитная безопасность» в </w:t>
      </w:r>
      <w:r>
        <w:rPr>
          <w:lang w:val="en-US"/>
        </w:rPr>
        <w:t>Moodle</w:t>
      </w:r>
      <w:r w:rsidRPr="005E3CCD">
        <w:t xml:space="preserve"> </w:t>
      </w:r>
      <w:r>
        <w:t>ЯрГУ.</w:t>
      </w:r>
    </w:p>
    <w:bookmarkEnd w:id="0"/>
    <w:p w:rsidR="00E62DE4" w:rsidRDefault="00E62DE4" w:rsidP="00E62DE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6"/>
        <w:gridCol w:w="503"/>
        <w:gridCol w:w="506"/>
        <w:gridCol w:w="506"/>
        <w:gridCol w:w="506"/>
        <w:gridCol w:w="506"/>
        <w:gridCol w:w="508"/>
        <w:gridCol w:w="606"/>
        <w:gridCol w:w="2561"/>
      </w:tblGrid>
      <w:tr w:rsidR="00D703FF" w:rsidRPr="00CF3441" w:rsidTr="004E7528">
        <w:trPr>
          <w:cantSplit/>
          <w:trHeight w:val="131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№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03FF" w:rsidRPr="00CF3441" w:rsidRDefault="00D703FF" w:rsidP="002F799D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>Формы текущего ко</w:t>
            </w:r>
            <w:r w:rsidRPr="00CF3441">
              <w:rPr>
                <w:b/>
                <w:bCs/>
                <w:sz w:val="22"/>
                <w:szCs w:val="22"/>
              </w:rPr>
              <w:t>н</w:t>
            </w:r>
            <w:r w:rsidRPr="00CF3441">
              <w:rPr>
                <w:b/>
                <w:bCs/>
                <w:sz w:val="22"/>
                <w:szCs w:val="22"/>
              </w:rPr>
              <w:t xml:space="preserve">троля успеваемости </w:t>
            </w: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703FF" w:rsidRPr="00CF3441" w:rsidRDefault="00D703FF" w:rsidP="002F799D">
            <w:pPr>
              <w:jc w:val="center"/>
              <w:rPr>
                <w:b/>
                <w:bCs/>
                <w:sz w:val="22"/>
                <w:szCs w:val="22"/>
              </w:rPr>
            </w:pPr>
            <w:r w:rsidRPr="00CF3441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D703FF" w:rsidRDefault="00D703FF" w:rsidP="002F799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F3441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FE4D16" w:rsidRDefault="00FE4D16" w:rsidP="002F799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E4D16" w:rsidRPr="005F3952" w:rsidRDefault="00FE4D16" w:rsidP="00FE4D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FE4D16" w:rsidRPr="00CF3441" w:rsidRDefault="00FE4D16" w:rsidP="00FE4D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D703FF" w:rsidRPr="00CF3441" w:rsidTr="00D703FF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center"/>
              <w:rPr>
                <w:b/>
                <w:sz w:val="22"/>
                <w:szCs w:val="22"/>
              </w:rPr>
            </w:pPr>
            <w:r w:rsidRPr="00CF3441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>самостоятельная</w:t>
            </w:r>
          </w:p>
          <w:p w:rsidR="00D703FF" w:rsidRPr="00CF3441" w:rsidRDefault="00D703FF" w:rsidP="002F799D">
            <w:pPr>
              <w:ind w:left="113" w:right="113"/>
              <w:jc w:val="center"/>
              <w:rPr>
                <w:sz w:val="22"/>
                <w:szCs w:val="22"/>
              </w:rPr>
            </w:pPr>
            <w:r w:rsidRPr="00CF3441"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sz w:val="22"/>
                <w:szCs w:val="22"/>
              </w:rPr>
            </w:pPr>
          </w:p>
        </w:tc>
      </w:tr>
      <w:tr w:rsidR="00D703FF" w:rsidRPr="00CF3441" w:rsidTr="004E7528">
        <w:trPr>
          <w:cantSplit/>
          <w:trHeight w:val="169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3441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03FF" w:rsidRPr="00CF3441" w:rsidRDefault="00D703FF" w:rsidP="002F799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FF" w:rsidRPr="00CF3441" w:rsidRDefault="00D703FF" w:rsidP="002F799D">
            <w:pPr>
              <w:jc w:val="both"/>
              <w:rPr>
                <w:sz w:val="22"/>
                <w:szCs w:val="22"/>
              </w:rPr>
            </w:pP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bookmarkStart w:id="1" w:name="_GoBack" w:colFirst="3" w:colLast="3"/>
            <w:r w:rsidRPr="00CF3441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Введение в предмет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</w:tr>
      <w:bookmarkEnd w:id="1"/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Основы математической экологии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Устный опрос</w:t>
            </w:r>
          </w:p>
        </w:tc>
      </w:tr>
      <w:tr w:rsidR="00234565" w:rsidRPr="00FE4D16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FE4D16">
              <w:rPr>
                <w:i/>
                <w:iCs/>
                <w:sz w:val="22"/>
                <w:szCs w:val="22"/>
              </w:rPr>
              <w:t>Подготовка по матери</w:t>
            </w:r>
            <w:r w:rsidRPr="00FE4D16">
              <w:rPr>
                <w:i/>
                <w:iCs/>
                <w:sz w:val="22"/>
                <w:szCs w:val="22"/>
              </w:rPr>
              <w:t>а</w:t>
            </w:r>
            <w:r w:rsidRPr="00FE4D16">
              <w:rPr>
                <w:i/>
                <w:iCs/>
                <w:sz w:val="22"/>
                <w:szCs w:val="22"/>
              </w:rPr>
              <w:t xml:space="preserve">лам ЭУК в </w:t>
            </w:r>
            <w:r w:rsidRPr="00FE4D1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E4D1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Электромагнитная не</w:t>
            </w:r>
            <w:r w:rsidRPr="00CF3441">
              <w:t>й</w:t>
            </w:r>
            <w:r w:rsidRPr="00CF3441">
              <w:t>рология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iCs/>
                <w:sz w:val="22"/>
                <w:szCs w:val="22"/>
              </w:rPr>
              <w:t>Домашняя работа №1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Электромагнитная ка</w:t>
            </w:r>
            <w:r w:rsidRPr="00CF3441">
              <w:t>р</w:t>
            </w:r>
            <w:r w:rsidRPr="00CF3441">
              <w:t>диология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Воздействие ЭМП на пищеварительную, э</w:t>
            </w:r>
            <w:r w:rsidRPr="00CF3441">
              <w:t>н</w:t>
            </w:r>
            <w:r w:rsidRPr="00CF3441">
              <w:t>докринную,  иммунную, репродуктивную сист</w:t>
            </w:r>
            <w:r w:rsidRPr="00CF3441">
              <w:t>е</w:t>
            </w:r>
            <w:r w:rsidRPr="00CF3441">
              <w:t>мы организма человека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iCs/>
                <w:sz w:val="22"/>
                <w:szCs w:val="22"/>
              </w:rPr>
            </w:pPr>
            <w:r w:rsidRPr="00CF3441">
              <w:rPr>
                <w:iCs/>
                <w:sz w:val="22"/>
                <w:szCs w:val="22"/>
              </w:rPr>
              <w:t>Домашняя работа №2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0,75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Влияние ЭМП на ген</w:t>
            </w:r>
            <w:r w:rsidRPr="00CF3441">
              <w:t>е</w:t>
            </w:r>
            <w:r w:rsidRPr="00CF3441">
              <w:t>тический материал чел</w:t>
            </w:r>
            <w:r w:rsidRPr="00CF3441">
              <w:t>о</w:t>
            </w:r>
            <w:r w:rsidRPr="00CF3441">
              <w:t>века, животных, раст</w:t>
            </w:r>
            <w:r w:rsidRPr="00CF3441">
              <w:t>е</w:t>
            </w:r>
            <w:r w:rsidRPr="00CF3441">
              <w:t>ний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iCs/>
                <w:sz w:val="22"/>
                <w:szCs w:val="22"/>
              </w:rPr>
            </w:pPr>
            <w:r w:rsidRPr="00CF3441">
              <w:rPr>
                <w:iCs/>
                <w:sz w:val="22"/>
                <w:szCs w:val="22"/>
              </w:rPr>
              <w:t xml:space="preserve">Домашняя работа №3 </w:t>
            </w:r>
          </w:p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0,75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rPr>
          <w:trHeight w:val="11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Источники электрома</w:t>
            </w:r>
            <w:r w:rsidRPr="00CF3441">
              <w:t>г</w:t>
            </w:r>
            <w:r w:rsidRPr="00CF3441">
              <w:t>нитного поля в быту и на производстве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iCs/>
                <w:sz w:val="22"/>
                <w:szCs w:val="22"/>
              </w:rPr>
              <w:t>Домашняя работа №4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Нормирование ЭМП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9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Расчётное прогнозир</w:t>
            </w:r>
            <w:r w:rsidRPr="00CF3441">
              <w:t>о</w:t>
            </w:r>
            <w:r w:rsidRPr="00CF3441">
              <w:t>вание электромагнитной обстановки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Домашняя работа №5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0,75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10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Испытания на соотве</w:t>
            </w:r>
            <w:r w:rsidRPr="00CF3441">
              <w:t>т</w:t>
            </w:r>
            <w:r w:rsidRPr="00CF3441">
              <w:t>ствие нормативам ЭМБ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Защита лабораторной р</w:t>
            </w:r>
            <w:r w:rsidRPr="00CF3441">
              <w:rPr>
                <w:sz w:val="22"/>
                <w:szCs w:val="22"/>
              </w:rPr>
              <w:t>а</w:t>
            </w:r>
            <w:r w:rsidRPr="00CF3441">
              <w:rPr>
                <w:sz w:val="22"/>
                <w:szCs w:val="22"/>
              </w:rPr>
              <w:t>боты №1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1,25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</w:t>
            </w:r>
            <w:r>
              <w:rPr>
                <w:i/>
                <w:iCs/>
                <w:sz w:val="22"/>
                <w:szCs w:val="22"/>
              </w:rPr>
              <w:t>отчёта</w:t>
            </w:r>
            <w:r w:rsidRPr="00725CF6">
              <w:rPr>
                <w:i/>
                <w:iCs/>
                <w:sz w:val="22"/>
                <w:szCs w:val="22"/>
              </w:rPr>
              <w:t xml:space="preserve">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Методы защиты от во</w:t>
            </w:r>
            <w:r w:rsidRPr="00CF3441">
              <w:t>з</w:t>
            </w:r>
            <w:r w:rsidRPr="00CF3441">
              <w:t>действия ЭМП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Домашняя работа №6</w:t>
            </w:r>
          </w:p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Защита лабораторных р</w:t>
            </w:r>
            <w:r w:rsidRPr="00CF3441">
              <w:rPr>
                <w:sz w:val="22"/>
                <w:szCs w:val="22"/>
              </w:rPr>
              <w:t>а</w:t>
            </w:r>
            <w:r w:rsidRPr="00CF3441">
              <w:rPr>
                <w:sz w:val="22"/>
                <w:szCs w:val="22"/>
              </w:rPr>
              <w:t>бот №2-3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>Сдача домашней работы</w:t>
            </w:r>
            <w:r>
              <w:rPr>
                <w:i/>
                <w:iCs/>
                <w:sz w:val="22"/>
                <w:szCs w:val="22"/>
              </w:rPr>
              <w:t xml:space="preserve"> и отчёта </w:t>
            </w:r>
            <w:r w:rsidRPr="00725CF6">
              <w:rPr>
                <w:i/>
                <w:iCs/>
                <w:sz w:val="22"/>
                <w:szCs w:val="22"/>
              </w:rPr>
              <w:t xml:space="preserve">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12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CF3441" w:rsidRDefault="00234565" w:rsidP="00234565">
            <w:r w:rsidRPr="00CF3441">
              <w:t>Медицинское и сельск</w:t>
            </w:r>
            <w:r w:rsidRPr="00CF3441">
              <w:t>о</w:t>
            </w:r>
            <w:r w:rsidRPr="00CF3441">
              <w:t>хозяйственное примен</w:t>
            </w:r>
            <w:r w:rsidRPr="00CF3441">
              <w:t>е</w:t>
            </w:r>
            <w:r w:rsidRPr="00CF3441">
              <w:t xml:space="preserve">ние ЭМП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Домашняя работа №7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725CF6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725CF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5CF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CF3441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 w:rsidRPr="00CF3441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CF3441" w:rsidRDefault="00234565" w:rsidP="0023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FE4D16" w:rsidRDefault="00234565" w:rsidP="00234565">
            <w:pPr>
              <w:rPr>
                <w:i/>
                <w:iCs/>
              </w:rPr>
            </w:pPr>
            <w:r w:rsidRPr="00FE4D16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  <w:r w:rsidRPr="00FE4D16">
              <w:rPr>
                <w:i/>
                <w:iCs/>
                <w:sz w:val="22"/>
                <w:szCs w:val="22"/>
              </w:rPr>
              <w:t>Подготовка по матери</w:t>
            </w:r>
            <w:r w:rsidRPr="00FE4D16">
              <w:rPr>
                <w:i/>
                <w:iCs/>
                <w:sz w:val="22"/>
                <w:szCs w:val="22"/>
              </w:rPr>
              <w:t>а</w:t>
            </w:r>
            <w:r w:rsidRPr="00FE4D16">
              <w:rPr>
                <w:i/>
                <w:iCs/>
                <w:sz w:val="22"/>
                <w:szCs w:val="22"/>
              </w:rPr>
              <w:t xml:space="preserve">лам ЭУК в </w:t>
            </w:r>
            <w:r w:rsidRPr="00FE4D16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E4D16">
              <w:rPr>
                <w:i/>
                <w:iCs/>
                <w:sz w:val="22"/>
                <w:szCs w:val="22"/>
              </w:rPr>
              <w:t xml:space="preserve"> ЯрГУ</w:t>
            </w:r>
          </w:p>
        </w:tc>
      </w:tr>
      <w:tr w:rsidR="00234565" w:rsidRPr="00E62DE4" w:rsidTr="002F799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E62DE4" w:rsidRDefault="00234565" w:rsidP="00234565">
            <w:pPr>
              <w:rPr>
                <w:b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D15912" w:rsidRDefault="00234565" w:rsidP="00234565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  <w:r w:rsidRPr="00E62DE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  <w:r w:rsidRPr="00E62DE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D15912" w:rsidRDefault="00234565" w:rsidP="00234565">
            <w:pPr>
              <w:jc w:val="center"/>
              <w:rPr>
                <w:b/>
                <w:sz w:val="22"/>
                <w:szCs w:val="22"/>
              </w:rPr>
            </w:pPr>
            <w:r w:rsidRPr="00D15912"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E62DE4" w:rsidRDefault="00234565" w:rsidP="002345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  <w:tr w:rsidR="00234565" w:rsidRPr="00FE4D16" w:rsidTr="00CC1A7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65" w:rsidRPr="00D15912" w:rsidRDefault="00234565" w:rsidP="00234565">
            <w:pPr>
              <w:rPr>
                <w:b/>
                <w:i/>
                <w:iCs/>
              </w:rPr>
            </w:pPr>
            <w:r w:rsidRPr="00D15912">
              <w:rPr>
                <w:b/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4E57D4" w:rsidRDefault="00234565" w:rsidP="0023456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D15912" w:rsidRDefault="00234565" w:rsidP="0023456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D15912">
              <w:rPr>
                <w:b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565" w:rsidRPr="00FE4D16" w:rsidRDefault="00234565" w:rsidP="0023456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E62DE4" w:rsidRDefault="00E62DE4" w:rsidP="00113C84">
      <w:pPr>
        <w:autoSpaceDE w:val="0"/>
        <w:autoSpaceDN w:val="0"/>
        <w:jc w:val="center"/>
      </w:pPr>
    </w:p>
    <w:p w:rsidR="00113C84" w:rsidRDefault="00E96EB6" w:rsidP="00113C84">
      <w:pPr>
        <w:autoSpaceDE w:val="0"/>
        <w:autoSpaceDN w:val="0"/>
        <w:jc w:val="center"/>
      </w:pPr>
      <w:r w:rsidRPr="00FA3FDD">
        <w:t>Содержание разделов дисциплины</w:t>
      </w:r>
    </w:p>
    <w:p w:rsidR="00E62DE4" w:rsidRPr="00FA3FDD" w:rsidRDefault="00E62DE4" w:rsidP="00113C84">
      <w:pPr>
        <w:autoSpaceDE w:val="0"/>
        <w:autoSpaceDN w:val="0"/>
        <w:jc w:val="center"/>
      </w:pP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1. Введение в предмет</w:t>
      </w:r>
    </w:p>
    <w:p w:rsidR="00DD3385" w:rsidRPr="00FA3FDD" w:rsidRDefault="00DD3385" w:rsidP="00DD3385">
      <w:pPr>
        <w:ind w:firstLine="720"/>
        <w:jc w:val="both"/>
      </w:pPr>
      <w:r w:rsidRPr="00FA3FDD">
        <w:t>Общая характеристика дисциплины. Актуальность проблемы электромагнитной безопасности. Краткий перечень источников электромагнитного поля в быту, на прои</w:t>
      </w:r>
      <w:r w:rsidRPr="00FA3FDD">
        <w:t>з</w:t>
      </w:r>
      <w:r w:rsidRPr="00FA3FDD">
        <w:t>водстве, в офисе, на улицах города. Электромагнитная болезнь. Краткая история исслед</w:t>
      </w:r>
      <w:r w:rsidRPr="00FA3FDD">
        <w:t>о</w:t>
      </w:r>
      <w:r w:rsidRPr="00FA3FDD">
        <w:t>ваний в области ЭМБ.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2. Основы математической экологии</w:t>
      </w:r>
    </w:p>
    <w:p w:rsidR="00DD3385" w:rsidRPr="00FA3FDD" w:rsidRDefault="00DD3385" w:rsidP="00DD3385">
      <w:pPr>
        <w:ind w:firstLine="720"/>
        <w:jc w:val="both"/>
      </w:pPr>
      <w:r w:rsidRPr="00FA3FDD">
        <w:t>Математическая экология. Основные цели и задачи науки. Человек как биологич</w:t>
      </w:r>
      <w:r w:rsidRPr="00FA3FDD">
        <w:t>е</w:t>
      </w:r>
      <w:r w:rsidRPr="00FA3FDD">
        <w:t>ский объект, его роль в биосфере. Методы анализа биосистем с учётом электромагнитного поля (ЭМП). Сравнительный анализ кибернетического, синэргетического и квантового подходов к анализу биосистем. Применение квантового метода</w:t>
      </w:r>
      <w:r w:rsidR="002E59C7" w:rsidRPr="00FA3FDD">
        <w:t xml:space="preserve"> для</w:t>
      </w:r>
      <w:r w:rsidRPr="00FA3FDD">
        <w:t xml:space="preserve"> анализа работы мозга. </w:t>
      </w:r>
    </w:p>
    <w:p w:rsidR="00DD3385" w:rsidRPr="00FA3FDD" w:rsidRDefault="00DD3385" w:rsidP="00DD3385">
      <w:pPr>
        <w:ind w:firstLine="720"/>
        <w:jc w:val="both"/>
      </w:pPr>
      <w:r w:rsidRPr="00FA3FDD">
        <w:lastRenderedPageBreak/>
        <w:t>Математические модели, описывающие поведение биосистем под действием фа</w:t>
      </w:r>
      <w:r w:rsidRPr="00FA3FDD">
        <w:t>к</w:t>
      </w:r>
      <w:r w:rsidRPr="00FA3FDD">
        <w:t>торов окружающей среды. Линейно-детерминистский подход к описанию поведение би</w:t>
      </w:r>
      <w:r w:rsidRPr="00FA3FDD">
        <w:t>о</w:t>
      </w:r>
      <w:r w:rsidRPr="00FA3FDD">
        <w:t xml:space="preserve">системы. Прямая и обратная задачи в рамках линейного подхода. Нелинейно-статистический подход. Понятие неспецифической реакции биосистемы. Понятие и роль лимитирующего фактора. </w:t>
      </w:r>
    </w:p>
    <w:p w:rsidR="00DD3385" w:rsidRPr="00FA3FDD" w:rsidRDefault="00DD3385" w:rsidP="00DD3385">
      <w:pPr>
        <w:ind w:firstLine="720"/>
        <w:jc w:val="both"/>
      </w:pPr>
      <w:r w:rsidRPr="00FA3FDD">
        <w:t>Моделирование функций отклика биосистемы. Основные законы и принципы м</w:t>
      </w:r>
      <w:r w:rsidRPr="00FA3FDD">
        <w:t>о</w:t>
      </w:r>
      <w:r w:rsidRPr="00FA3FDD">
        <w:t>делирования. Диапазон толерантности биообъекта. Функции отклика. Типичные модели функций отклика и их применение. Глобальные модели численности человечества. Р</w:t>
      </w:r>
      <w:r w:rsidRPr="00FA3FDD">
        <w:t>е</w:t>
      </w:r>
      <w:r w:rsidRPr="00FA3FDD">
        <w:t>зультаты моделирования глобальных показателей при сохранении существующих тенде</w:t>
      </w:r>
      <w:r w:rsidRPr="00FA3FDD">
        <w:t>н</w:t>
      </w:r>
      <w:r w:rsidRPr="00FA3FDD">
        <w:t>ций развития и в случае принятия мер к улучшению экологической ситуации, в том числе по ЭМП.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Системы человеческого организма, подвергающиеся воздействию ЭМП. 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3. Электромагнитная нейрология</w:t>
      </w:r>
    </w:p>
    <w:p w:rsidR="00DD3385" w:rsidRPr="00FA3FDD" w:rsidRDefault="00DD3385" w:rsidP="00DD3385">
      <w:pPr>
        <w:ind w:firstLine="720"/>
        <w:jc w:val="both"/>
      </w:pPr>
      <w:r w:rsidRPr="00FA3FDD">
        <w:t>Краткая история открытий в области эффектов ЭМП на нервную систему человека и других живых существ. Исследования влияния магнитного поля. Электрофизиология. Исследования влияния ЭМП высоких частот. Биотропные параметры ЭМП. Отличия в р</w:t>
      </w:r>
      <w:r w:rsidRPr="00FA3FDD">
        <w:t>е</w:t>
      </w:r>
      <w:r w:rsidRPr="00FA3FDD">
        <w:t xml:space="preserve">акции биообъекта на различных уровнях: молекулярном, органелл, специфических тканей, систем организма. </w:t>
      </w:r>
    </w:p>
    <w:p w:rsidR="00DD3385" w:rsidRPr="00FA3FDD" w:rsidRDefault="00DD3385" w:rsidP="00DD3385">
      <w:pPr>
        <w:ind w:firstLine="720"/>
        <w:jc w:val="both"/>
      </w:pPr>
      <w:r w:rsidRPr="00FA3FDD">
        <w:t>Сенсорная индикация воздействия ЭМП. Моделирование организма как радиоте</w:t>
      </w:r>
      <w:r w:rsidRPr="00FA3FDD">
        <w:t>х</w:t>
      </w:r>
      <w:r w:rsidRPr="00FA3FDD">
        <w:t>нической системы с шумом сенсорного восприятия, вероятностями ложной тревоги и т.п. Наличие латентного периода – эффект отложенной реакции. Отличие в сенсорной инд</w:t>
      </w:r>
      <w:r w:rsidRPr="00FA3FDD">
        <w:t>и</w:t>
      </w:r>
      <w:r w:rsidRPr="00FA3FDD">
        <w:t>кации воздействия различной длительности, интенсивности, включения и выключения воздействия. Наличие пороговой интенсивности воздействия. Индивидуальные реакции конкретных организмов. Влияние местоположения рецептора, площади воздействия, м</w:t>
      </w:r>
      <w:r w:rsidRPr="00FA3FDD">
        <w:t>о</w:t>
      </w:r>
      <w:r w:rsidRPr="00FA3FDD">
        <w:t>дуляции воздействующего ЭМП. Роль головного мозга в формировании реакции органи</w:t>
      </w:r>
      <w:r w:rsidRPr="00FA3FDD">
        <w:t>з</w:t>
      </w:r>
      <w:r w:rsidRPr="00FA3FDD">
        <w:t xml:space="preserve">ма при воздействии на рецепторы. Необходимость детального учёта всех воздействующих факторов и их параметров, а также регистрации возможных реакций для определения  связи между областью параметров воздействия и областью видов и параметров реакций.  </w:t>
      </w:r>
    </w:p>
    <w:p w:rsidR="00DD3385" w:rsidRPr="00FA3FDD" w:rsidRDefault="00DD3385" w:rsidP="00DD3385">
      <w:pPr>
        <w:ind w:firstLine="720"/>
        <w:jc w:val="both"/>
      </w:pPr>
      <w:r w:rsidRPr="00FA3FDD">
        <w:t>Понятие электромагнитного фона. Составляющие естественного электромагнитн</w:t>
      </w:r>
      <w:r w:rsidRPr="00FA3FDD">
        <w:t>о</w:t>
      </w:r>
      <w:r w:rsidRPr="00FA3FDD">
        <w:t>го фона планеты. Задача создания электромагнитного комфорта. Радиосмог как глобал</w:t>
      </w:r>
      <w:r w:rsidRPr="00FA3FDD">
        <w:t>ь</w:t>
      </w:r>
      <w:r w:rsidRPr="00FA3FDD">
        <w:t xml:space="preserve">ная проблема. </w:t>
      </w:r>
    </w:p>
    <w:p w:rsidR="00DD3385" w:rsidRPr="00FA3FDD" w:rsidRDefault="00DD3385" w:rsidP="00DD3385">
      <w:pPr>
        <w:ind w:firstLine="720"/>
        <w:jc w:val="both"/>
      </w:pPr>
      <w:r w:rsidRPr="00FA3FDD">
        <w:t>Радиоволновая болезнь нервной системы. Влияние геомагнитного и межпланетн</w:t>
      </w:r>
      <w:r w:rsidRPr="00FA3FDD">
        <w:t>о</w:t>
      </w:r>
      <w:r w:rsidRPr="00FA3FDD">
        <w:t>го магнитного полей на нервную систему.  Механизмы ориентации в пространстве птиц, бактерий, пчёл, дельфинов. Влияние гипер- и гипо- уровней магнитного поля фона план</w:t>
      </w:r>
      <w:r w:rsidRPr="00FA3FDD">
        <w:t>е</w:t>
      </w:r>
      <w:r w:rsidRPr="00FA3FDD">
        <w:t>ты  на человека и другие биоорганизмы. Влияние полярности и смены полюсов магнитн</w:t>
      </w:r>
      <w:r w:rsidRPr="00FA3FDD">
        <w:t>о</w:t>
      </w:r>
      <w:r w:rsidRPr="00FA3FDD">
        <w:t>го поля. Механизмы действия межпланетного магнитного поля: непосредственные и оп</w:t>
      </w:r>
      <w:r w:rsidRPr="00FA3FDD">
        <w:t>о</w:t>
      </w:r>
      <w:r w:rsidRPr="00FA3FDD">
        <w:t>средованные. Связь биотропных факторов магнитного поля друг с другом. Отличие в р</w:t>
      </w:r>
      <w:r w:rsidRPr="00FA3FDD">
        <w:t>е</w:t>
      </w:r>
      <w:r w:rsidRPr="00FA3FDD">
        <w:t xml:space="preserve">акции здоровых людей и людей, страдающих различными заболеваниями, на воздействие магнитного поля. </w:t>
      </w:r>
    </w:p>
    <w:p w:rsidR="00DD3385" w:rsidRPr="00FA3FDD" w:rsidRDefault="00DD3385" w:rsidP="00DD3385">
      <w:pPr>
        <w:ind w:firstLine="720"/>
        <w:jc w:val="both"/>
      </w:pPr>
      <w:r w:rsidRPr="00FA3FDD">
        <w:t>Воздействие ЭМП на двигательную активность человека и животных. Методы из</w:t>
      </w:r>
      <w:r w:rsidRPr="00FA3FDD">
        <w:t>у</w:t>
      </w:r>
      <w:r w:rsidRPr="00FA3FDD">
        <w:t xml:space="preserve">чения изменения двигательной активности. Влияние ЭМП на число дорожно-транспортных происшествий. </w:t>
      </w:r>
    </w:p>
    <w:p w:rsidR="00DD3385" w:rsidRPr="00FA3FDD" w:rsidRDefault="00DD3385" w:rsidP="00DD3385">
      <w:pPr>
        <w:ind w:firstLine="720"/>
        <w:jc w:val="both"/>
      </w:pPr>
      <w:r w:rsidRPr="00FA3FDD">
        <w:t>Воздействия ЭМП на условно-рефлекторную деятельность и память человека и животных. Важность длительных экспериментов. Эффекты нарушения обучаемости при воздействии постоянным, переменным магнитным полем и полем УВЧ. Эффекты стир</w:t>
      </w:r>
      <w:r w:rsidRPr="00FA3FDD">
        <w:t>а</w:t>
      </w:r>
      <w:r w:rsidRPr="00FA3FDD">
        <w:t>ния памяти при следующем за обучением воздействии ЭМП. Эффекты нарушения во</w:t>
      </w:r>
      <w:r w:rsidRPr="00FA3FDD">
        <w:t>с</w:t>
      </w:r>
      <w:r w:rsidRPr="00FA3FDD">
        <w:t xml:space="preserve">произведения запомненного при действии ЭМП. Отличие эффектов при пониженном и нормальном уровнях геомагнитного поля. Повышенное влияние импульсных полей по сравнению с постоянными и непрерывными.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Влияние ЭМП на эмоциональные реакции человека и животных. </w:t>
      </w:r>
    </w:p>
    <w:p w:rsidR="00DD3385" w:rsidRPr="00FA3FDD" w:rsidRDefault="00DD3385" w:rsidP="00DD3385">
      <w:pPr>
        <w:ind w:firstLine="720"/>
        <w:jc w:val="both"/>
      </w:pPr>
      <w:r w:rsidRPr="00FA3FDD">
        <w:lastRenderedPageBreak/>
        <w:t xml:space="preserve">Проявление зрительных и слуховых ощущений при воздействии ЭМП на человека. Магнитофосфен. Электрофосфен. Радиозвук и его проявления. Тактильные и тепловые ощущения. </w:t>
      </w:r>
    </w:p>
    <w:p w:rsidR="00DD3385" w:rsidRPr="00FA3FDD" w:rsidRDefault="00DD3385" w:rsidP="00DD3385">
      <w:pPr>
        <w:ind w:firstLine="720"/>
        <w:jc w:val="both"/>
      </w:pPr>
      <w:r w:rsidRPr="00FA3FDD">
        <w:t>Терапевтическое действие переменного магнитного поля. Цикличность смены р</w:t>
      </w:r>
      <w:r w:rsidRPr="00FA3FDD">
        <w:t>е</w:t>
      </w:r>
      <w:r w:rsidRPr="00FA3FDD">
        <w:t>акций организма при последовательном повышении интенсивности воздействия. Наличие реакций тренировки, активации, стресса, области ареактивности и возможности их пра</w:t>
      </w:r>
      <w:r w:rsidRPr="00FA3FDD">
        <w:t>к</w:t>
      </w:r>
      <w:r w:rsidRPr="00FA3FDD">
        <w:t xml:space="preserve">тического использования. Активация заданных реакций путём подбора специфических для организма параметров воздействия ЭМП. Методы контроля достигнутого эффекта. Эффекты омоложения пожилых организмов. Магнитотерапия. Приборы магнитотерапии. </w:t>
      </w:r>
    </w:p>
    <w:p w:rsidR="00DD3385" w:rsidRPr="00FA3FDD" w:rsidRDefault="00DD3385" w:rsidP="00DD3385">
      <w:pPr>
        <w:ind w:firstLine="720"/>
        <w:jc w:val="both"/>
      </w:pPr>
      <w:r w:rsidRPr="00FA3FDD">
        <w:t>Воздействие ЭМП на мозг человека и животных. Особенности изучения воздейс</w:t>
      </w:r>
      <w:r w:rsidRPr="00FA3FDD">
        <w:t>т</w:t>
      </w:r>
      <w:r w:rsidRPr="00FA3FDD">
        <w:t>вия ЭМП на мозг. Методы контроля реакций. Электроэнцефалограмма и её основные ритмы. Основная структурно-функциональная единица нервной деятельности – сосуд</w:t>
      </w:r>
      <w:r w:rsidRPr="00FA3FDD">
        <w:t>и</w:t>
      </w:r>
      <w:r w:rsidRPr="00FA3FDD">
        <w:t>сто-нейроглиальный комплекс. Её роль в регулировании работы нервной системы. Мех</w:t>
      </w:r>
      <w:r w:rsidRPr="00FA3FDD">
        <w:t>а</w:t>
      </w:r>
      <w:r w:rsidRPr="00FA3FDD">
        <w:t>низмы защиты нервной системы и мозга. Механизмы влияния ЭМП на сосудисто-нейроглиальный комплекс. Особенная чувствительность ЭЭГ к воздействию ЭМП по сравнению с другими регистрируемыми проявлениями реакций организма. Влияние си</w:t>
      </w:r>
      <w:r w:rsidRPr="00FA3FDD">
        <w:t>н</w:t>
      </w:r>
      <w:r w:rsidRPr="00FA3FDD">
        <w:t>хронизации мозговых потенциалов биообъекта на возможность переноса результатов эк</w:t>
      </w:r>
      <w:r w:rsidRPr="00FA3FDD">
        <w:t>с</w:t>
      </w:r>
      <w:r w:rsidRPr="00FA3FDD">
        <w:t>перимента на человека. Характер изменения ЭЭГ при различных воздействиях ЭМП. З</w:t>
      </w:r>
      <w:r w:rsidRPr="00FA3FDD">
        <w:t>а</w:t>
      </w:r>
      <w:r w:rsidRPr="00FA3FDD">
        <w:t>сыпание мозга под действием ЭМП. Особенно реактивные участки мозга. Ранжирование биотропных факторов ЭМП по силе их эффекта на мозг.  Эффекты ЭМП на предельно-допустимом уровне. Изменение мембранного потенциала, проницаемости мембран и и</w:t>
      </w:r>
      <w:r w:rsidRPr="00FA3FDD">
        <w:t>з</w:t>
      </w:r>
      <w:r w:rsidRPr="00FA3FDD">
        <w:t>менение питания клеток мозга при действии ЭМП. Гематоэнцефалический барьер мозга. Изменение этого барьера и микроциркуляции при воздействии ЭМП, неспецифический характер реакции. Нарушение ультраструктуры головного мозга (структурных элементов тела нейрона, синапсов) при воздействии ЭМП. Повышенная чувствительность глий по сравнению с нейронами. Деполяризующее действие ЭМП на глиальные клетки. Измен</w:t>
      </w:r>
      <w:r w:rsidRPr="00FA3FDD">
        <w:t>е</w:t>
      </w:r>
      <w:r w:rsidRPr="00FA3FDD">
        <w:t xml:space="preserve">ния в синтезе белков, в том числе РНК. Аккумуляция эффекта. Гигантская длительность последействия при кратковременных воздействиях. </w:t>
      </w:r>
    </w:p>
    <w:p w:rsidR="00DD3385" w:rsidRPr="00FA3FDD" w:rsidRDefault="00DD3385" w:rsidP="00DD3385">
      <w:pPr>
        <w:ind w:firstLine="720"/>
        <w:jc w:val="both"/>
      </w:pPr>
      <w:r w:rsidRPr="00FA3FDD">
        <w:t>Изменение биохимии мозга под действием ЭМП. Резонансные частоты биохимич</w:t>
      </w:r>
      <w:r w:rsidRPr="00FA3FDD">
        <w:t>е</w:t>
      </w:r>
      <w:r w:rsidRPr="00FA3FDD">
        <w:t xml:space="preserve">ских реакций. Модель А.В. Леонтовича нейрона как колебательного контура. </w:t>
      </w:r>
    </w:p>
    <w:p w:rsidR="00DD3385" w:rsidRPr="00FA3FDD" w:rsidRDefault="00DD3385" w:rsidP="00DD3385">
      <w:pPr>
        <w:ind w:firstLine="720"/>
        <w:jc w:val="both"/>
      </w:pPr>
      <w:r w:rsidRPr="00FA3FDD">
        <w:t>Собственные электромагнитные поля мозга и их роль в жизнедеятельности орг</w:t>
      </w:r>
      <w:r w:rsidRPr="00FA3FDD">
        <w:t>а</w:t>
      </w:r>
      <w:r w:rsidRPr="00FA3FDD">
        <w:t>низма. Живые генераторы ЭМП. Методы регистрации биологических ЭМП. Магнитоэ</w:t>
      </w:r>
      <w:r w:rsidRPr="00FA3FDD">
        <w:t>н</w:t>
      </w:r>
      <w:r w:rsidRPr="00FA3FDD">
        <w:t>цефалограмма и её связи с электроэнцефалограммой. Применение магнитографии для д</w:t>
      </w:r>
      <w:r w:rsidRPr="00FA3FDD">
        <w:t>и</w:t>
      </w:r>
      <w:r w:rsidRPr="00FA3FDD">
        <w:t xml:space="preserve">агностики болезней. Магнитокардиограмма, магнитомиограмма, магнитоокулограмма. </w:t>
      </w:r>
    </w:p>
    <w:p w:rsidR="00DD3385" w:rsidRPr="00FA3FDD" w:rsidRDefault="00DD3385" w:rsidP="00DD3385">
      <w:pPr>
        <w:ind w:firstLine="720"/>
        <w:jc w:val="both"/>
      </w:pPr>
      <w:r w:rsidRPr="00FA3FDD">
        <w:t>Модели механизмов воздействия ЭМП на нервную систему. Наличие быстрой и медленной систем реагирования. Частотные зависимости первичных реакций на воздейс</w:t>
      </w:r>
      <w:r w:rsidRPr="00FA3FDD">
        <w:t>т</w:t>
      </w:r>
      <w:r w:rsidRPr="00FA3FDD">
        <w:t xml:space="preserve">вие ЭМП и их объяснение. 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4. Электромагнитная кардиология</w:t>
      </w:r>
    </w:p>
    <w:p w:rsidR="00DD3385" w:rsidRPr="00FA3FDD" w:rsidRDefault="00DD3385" w:rsidP="00DD3385">
      <w:pPr>
        <w:jc w:val="both"/>
      </w:pPr>
      <w:r w:rsidRPr="00FA3FDD">
        <w:tab/>
        <w:t>Влияние ЭМП на кровеносную систему. Стимуляция сердечной деятельности.</w:t>
      </w:r>
    </w:p>
    <w:p w:rsidR="00DD3385" w:rsidRPr="00FA3FDD" w:rsidRDefault="00DD3385" w:rsidP="00DD3385">
      <w:pPr>
        <w:jc w:val="both"/>
      </w:pPr>
      <w:r w:rsidRPr="00FA3FDD">
        <w:tab/>
        <w:t>Воздействие ЭМП на людей с имплантантами.</w:t>
      </w:r>
    </w:p>
    <w:p w:rsidR="00DD3385" w:rsidRPr="00FA3FDD" w:rsidRDefault="00DD3385" w:rsidP="00DD3385">
      <w:pPr>
        <w:jc w:val="both"/>
      </w:pPr>
      <w:r w:rsidRPr="00FA3FDD">
        <w:tab/>
        <w:t xml:space="preserve">Эффект гидродинамического торможения тока крови. Механизмы образования тромбов. </w:t>
      </w:r>
    </w:p>
    <w:p w:rsidR="00DD3385" w:rsidRPr="00FA3FDD" w:rsidRDefault="00DD3385" w:rsidP="00DD3385">
      <w:pPr>
        <w:jc w:val="both"/>
      </w:pPr>
      <w:r w:rsidRPr="00FA3FDD">
        <w:tab/>
        <w:t>Статистика сердечно-сосудистых заболеваний у персонала систем связи и её дин</w:t>
      </w:r>
      <w:r w:rsidRPr="00FA3FDD">
        <w:t>а</w:t>
      </w:r>
      <w:r w:rsidRPr="00FA3FDD">
        <w:t>мика.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5. Воздействие ЭМП на пищеварительную, эндокринную, иммунную, репр</w:t>
      </w:r>
      <w:r w:rsidRPr="00FA3FDD">
        <w:rPr>
          <w:b/>
        </w:rPr>
        <w:t>о</w:t>
      </w:r>
      <w:r w:rsidRPr="00FA3FDD">
        <w:rPr>
          <w:b/>
        </w:rPr>
        <w:t>дуктивную системы организма человека</w:t>
      </w:r>
    </w:p>
    <w:p w:rsidR="00DD3385" w:rsidRPr="00FA3FDD" w:rsidRDefault="00DD3385" w:rsidP="00DD3385">
      <w:pPr>
        <w:jc w:val="both"/>
      </w:pPr>
      <w:r w:rsidRPr="00FA3FDD">
        <w:tab/>
        <w:t>Воздействие ЭМП на пищеварительную и эндокринную системы человека и ж</w:t>
      </w:r>
      <w:r w:rsidRPr="00FA3FDD">
        <w:t>и</w:t>
      </w:r>
      <w:r w:rsidRPr="00FA3FDD">
        <w:t>вотных. Изменение в интенсивности выработки гормонов. Изменение активности ферме</w:t>
      </w:r>
      <w:r w:rsidRPr="00FA3FDD">
        <w:t>н</w:t>
      </w:r>
      <w:r w:rsidRPr="00FA3FDD">
        <w:t>тов. Биохимические механизмы эффектов ЭМП. Влияние ЭМП</w:t>
      </w:r>
      <w:r w:rsidR="00D703FF">
        <w:t xml:space="preserve"> </w:t>
      </w:r>
      <w:r w:rsidRPr="00FA3FDD">
        <w:t>на</w:t>
      </w:r>
      <w:r w:rsidR="00D703FF">
        <w:t xml:space="preserve"> </w:t>
      </w:r>
      <w:r w:rsidRPr="00FA3FDD">
        <w:t>клеточные</w:t>
      </w:r>
      <w:r w:rsidR="00D703FF">
        <w:t xml:space="preserve"> </w:t>
      </w:r>
      <w:r w:rsidRPr="00FA3FDD">
        <w:t xml:space="preserve">органеллы, участвующие в обмене веществ. </w:t>
      </w:r>
    </w:p>
    <w:p w:rsidR="00DD3385" w:rsidRPr="00FA3FDD" w:rsidRDefault="00DD3385" w:rsidP="00DD3385">
      <w:pPr>
        <w:jc w:val="both"/>
      </w:pPr>
      <w:r w:rsidRPr="00FA3FDD">
        <w:tab/>
        <w:t xml:space="preserve">Воздействие ЭМП на иммунную систему. Дестабилизация организма как системы, снижение резистентности организма. </w:t>
      </w:r>
    </w:p>
    <w:p w:rsidR="00DD3385" w:rsidRPr="00FA3FDD" w:rsidRDefault="00DD3385" w:rsidP="00DD3385">
      <w:pPr>
        <w:jc w:val="both"/>
      </w:pPr>
      <w:r w:rsidRPr="00FA3FDD">
        <w:lastRenderedPageBreak/>
        <w:tab/>
        <w:t>Воздействие ЭМП на репродуктивную систему. Период реабилитации в зависим</w:t>
      </w:r>
      <w:r w:rsidRPr="00FA3FDD">
        <w:t>о</w:t>
      </w:r>
      <w:r w:rsidRPr="00FA3FDD">
        <w:t xml:space="preserve">сти от вида и экспозиции воздействия. 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6. Влияние ЭМП на генетический материал человека, животных, растений</w:t>
      </w:r>
    </w:p>
    <w:p w:rsidR="00DD3385" w:rsidRPr="00FA3FDD" w:rsidRDefault="00DD3385" w:rsidP="00DD3385">
      <w:pPr>
        <w:jc w:val="both"/>
      </w:pPr>
      <w:r w:rsidRPr="00FA3FDD">
        <w:tab/>
        <w:t>Наличие у простейших организмов приобретённой памяти, передаваемой по н</w:t>
      </w:r>
      <w:r w:rsidRPr="00FA3FDD">
        <w:t>а</w:t>
      </w:r>
      <w:r w:rsidRPr="00FA3FDD">
        <w:t>следству. Эффекты стирания «памяти предков» под действием ЭМП УВЧ, постоянного и переменного магнитного полей. Проявление эффектов обучения предков у потомков ра</w:t>
      </w:r>
      <w:r w:rsidRPr="00FA3FDD">
        <w:t>с</w:t>
      </w:r>
      <w:r w:rsidRPr="00FA3FDD">
        <w:t xml:space="preserve">тений и животных. Эксперименты Минской научной школы ЭМП в физике и медицине. </w:t>
      </w:r>
    </w:p>
    <w:p w:rsidR="00DD3385" w:rsidRPr="00FA3FDD" w:rsidRDefault="00DD3385" w:rsidP="00DD3385">
      <w:pPr>
        <w:ind w:firstLine="720"/>
        <w:jc w:val="both"/>
      </w:pPr>
      <w:r w:rsidRPr="00FA3FDD">
        <w:t>Изменение хода процесса деления ядер в клетках растений и животных под дейс</w:t>
      </w:r>
      <w:r w:rsidRPr="00FA3FDD">
        <w:t>т</w:t>
      </w:r>
      <w:r w:rsidRPr="00FA3FDD">
        <w:t>вием ЭМП. Резкий рост скорости деления ядер при определённых условиях. Влияние ЭМП на число аберраций в наборах хромосом.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Ход и результаты международных исследований по генетическим изменениям в организме человека и животных под действием ЭМП. Исследования института биофизики РАН. </w:t>
      </w:r>
    </w:p>
    <w:p w:rsidR="00DD3385" w:rsidRPr="00FA3FDD" w:rsidRDefault="00DD3385" w:rsidP="00DD3385">
      <w:pPr>
        <w:ind w:firstLine="720"/>
        <w:jc w:val="both"/>
        <w:rPr>
          <w:b/>
        </w:rPr>
      </w:pPr>
      <w:r w:rsidRPr="00FA3FDD">
        <w:rPr>
          <w:b/>
        </w:rPr>
        <w:t>7. Источники электромагнитного поля в быту и на производстве.</w:t>
      </w:r>
    </w:p>
    <w:p w:rsidR="00DD3385" w:rsidRPr="00FA3FDD" w:rsidRDefault="00DD3385" w:rsidP="00DD3385">
      <w:pPr>
        <w:ind w:firstLine="720"/>
        <w:jc w:val="both"/>
      </w:pPr>
      <w:r w:rsidRPr="00FA3FDD">
        <w:t>Источники магнитного поля, СВЧ и УВЧ ЭМП в быту. Характеристика электроб</w:t>
      </w:r>
      <w:r w:rsidRPr="00FA3FDD">
        <w:t>ы</w:t>
      </w:r>
      <w:r w:rsidRPr="00FA3FDD">
        <w:t xml:space="preserve">товых приборов как излучателей ЭМП. Уровни создаваемого излучения и последствия их воздействия. Особенности ЭМП, создаваемого устройствами в режиме «сна». </w:t>
      </w:r>
    </w:p>
    <w:p w:rsidR="00DD3385" w:rsidRPr="00FA3FDD" w:rsidRDefault="00DD3385" w:rsidP="00DD3385">
      <w:pPr>
        <w:ind w:firstLine="720"/>
        <w:jc w:val="both"/>
      </w:pPr>
      <w:r w:rsidRPr="00FA3FDD">
        <w:t>Мобильный телефон как постоянно находящийся вблизи тела человека радиопер</w:t>
      </w:r>
      <w:r w:rsidRPr="00FA3FDD">
        <w:t>е</w:t>
      </w:r>
      <w:r w:rsidRPr="00FA3FDD">
        <w:t xml:space="preserve">датчик. Системы связи, использующие тело человека как среду распространения.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Линии электропередач как источник ЭМП. Спутниковые системы.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Высоковольтные установки. Аппаратура связи как источник ЭМП. Радиолокаторы. </w:t>
      </w:r>
    </w:p>
    <w:p w:rsidR="00DD3385" w:rsidRPr="00FA3FDD" w:rsidRDefault="00DD3385" w:rsidP="00DD3385">
      <w:pPr>
        <w:jc w:val="both"/>
      </w:pPr>
      <w:r w:rsidRPr="00FA3FDD">
        <w:tab/>
        <w:t xml:space="preserve">Отличие электромагнитной обстановки в бытовых и производственных условиях. </w:t>
      </w:r>
    </w:p>
    <w:p w:rsidR="00DD3385" w:rsidRPr="00FA3FDD" w:rsidRDefault="00DD3385" w:rsidP="00DD3385">
      <w:pPr>
        <w:ind w:firstLine="720"/>
        <w:rPr>
          <w:b/>
        </w:rPr>
      </w:pPr>
      <w:r w:rsidRPr="00FA3FDD">
        <w:rPr>
          <w:b/>
        </w:rPr>
        <w:t>8. Нормирование ЭМП</w:t>
      </w:r>
    </w:p>
    <w:p w:rsidR="00DD3385" w:rsidRPr="00FA3FDD" w:rsidRDefault="00DD3385" w:rsidP="00DD3385">
      <w:pPr>
        <w:jc w:val="both"/>
      </w:pPr>
      <w:r w:rsidRPr="00FA3FDD">
        <w:tab/>
        <w:t>Система нормирования ЭМП для оценки ЭМБ.</w:t>
      </w:r>
    </w:p>
    <w:p w:rsidR="00DD3385" w:rsidRPr="00FA3FDD" w:rsidRDefault="00DD3385" w:rsidP="00DD3385">
      <w:pPr>
        <w:jc w:val="both"/>
      </w:pPr>
      <w:r w:rsidRPr="00FA3FDD">
        <w:tab/>
        <w:t xml:space="preserve">Законодательство РФ в области ЭМБ. </w:t>
      </w:r>
    </w:p>
    <w:p w:rsidR="00DD3385" w:rsidRPr="00FA3FDD" w:rsidRDefault="00DD3385" w:rsidP="00DD3385">
      <w:pPr>
        <w:ind w:firstLine="720"/>
        <w:jc w:val="both"/>
      </w:pPr>
      <w:r w:rsidRPr="00FA3FDD">
        <w:t>Санитарные правила и нормы в области оценки уровней излучения. Нормативы для населения и для работающих с ЭМП. Правила проведения профилактических работ на объектах связи. Нормативы по ЭМБ для радиолюбителей. Согласование разработки, строительства и ввода в эксплуатацию объектов, являющихся источниками ЭМП. Сан</w:t>
      </w:r>
      <w:r w:rsidRPr="00FA3FDD">
        <w:t>и</w:t>
      </w:r>
      <w:r w:rsidRPr="00FA3FDD">
        <w:t>тарно-гигиенические заключения. Срок действия. Периодичность обязательного контроля.</w:t>
      </w:r>
    </w:p>
    <w:p w:rsidR="00DD3385" w:rsidRPr="00FA3FDD" w:rsidRDefault="00DD3385" w:rsidP="00DD3385">
      <w:pPr>
        <w:ind w:firstLine="720"/>
        <w:jc w:val="both"/>
      </w:pPr>
      <w:r w:rsidRPr="00FA3FDD">
        <w:t>Принципы гигиенического нормирования ЭМП различных частот. Биологические эффекты, лежащие в основе деления уровней ЭМП на допустимые и недопустимые. О</w:t>
      </w:r>
      <w:r w:rsidRPr="00FA3FDD">
        <w:t>т</w:t>
      </w:r>
      <w:r w:rsidRPr="00FA3FDD">
        <w:t xml:space="preserve">личие российского и зарубежного подходов к нормированию ЭМП. </w:t>
      </w:r>
    </w:p>
    <w:p w:rsidR="00DD3385" w:rsidRPr="00FA3FDD" w:rsidRDefault="00DD3385" w:rsidP="00DD3385">
      <w:pPr>
        <w:jc w:val="both"/>
      </w:pPr>
      <w:r w:rsidRPr="00FA3FDD">
        <w:tab/>
        <w:t xml:space="preserve">Методические указания Роспотребнадзора в сфере экологии по оценке уровня ЭМБ излучений, создаваемых различными видами радиотехнических устройств. </w:t>
      </w:r>
    </w:p>
    <w:p w:rsidR="00DD3385" w:rsidRPr="00FA3FDD" w:rsidRDefault="00DD3385" w:rsidP="00DD3385">
      <w:pPr>
        <w:jc w:val="both"/>
      </w:pPr>
      <w:r w:rsidRPr="00FA3FDD">
        <w:tab/>
        <w:t>Особенности гигиенического нормирования излучений передатчиков телевидения, радиовещания, станций подвижной радиосвязи, земных станций спутниковой связи, р</w:t>
      </w:r>
      <w:r w:rsidRPr="00FA3FDD">
        <w:t>а</w:t>
      </w:r>
      <w:r w:rsidRPr="00FA3FDD">
        <w:t xml:space="preserve">диолокационных станций и станций, использующих антенны кругового обзора. </w:t>
      </w:r>
    </w:p>
    <w:p w:rsidR="00DD3385" w:rsidRPr="00FA3FDD" w:rsidRDefault="00DD3385" w:rsidP="00DD3385">
      <w:pPr>
        <w:jc w:val="both"/>
      </w:pPr>
      <w:r w:rsidRPr="00FA3FDD">
        <w:tab/>
        <w:t>Нормирование излучений клистронных и магнетронных излучателей СВЧ. СВЧ печи.</w:t>
      </w:r>
    </w:p>
    <w:p w:rsidR="00DD3385" w:rsidRPr="00FA3FDD" w:rsidRDefault="00DD3385" w:rsidP="00DD3385">
      <w:pPr>
        <w:jc w:val="both"/>
      </w:pPr>
      <w:r w:rsidRPr="00FA3FDD">
        <w:tab/>
        <w:t>Особенности нормирования ЭМП, создаваемых видеотерминалами и компьютер</w:t>
      </w:r>
      <w:r w:rsidRPr="00FA3FDD">
        <w:t>а</w:t>
      </w:r>
      <w:r w:rsidRPr="00FA3FDD">
        <w:t xml:space="preserve">ми в целом. </w:t>
      </w:r>
    </w:p>
    <w:p w:rsidR="00DD3385" w:rsidRPr="00FA3FDD" w:rsidRDefault="00DD3385" w:rsidP="00DD3385">
      <w:pPr>
        <w:jc w:val="both"/>
      </w:pPr>
      <w:r w:rsidRPr="00FA3FDD">
        <w:tab/>
        <w:t>Мировые стандарты в области ЭМБ. Рекомендации Всемирной организации здр</w:t>
      </w:r>
      <w:r w:rsidRPr="00FA3FDD">
        <w:t>а</w:t>
      </w:r>
      <w:r w:rsidRPr="00FA3FDD">
        <w:t xml:space="preserve">воохранения. Тенденции в области нормирования ЭМБ. Обязанности производителей по информированию потребителей об уровнях ЭМП, создаваемых устройством. </w:t>
      </w:r>
    </w:p>
    <w:p w:rsidR="00DD3385" w:rsidRPr="00FA3FDD" w:rsidRDefault="00DD3385" w:rsidP="00DD3385">
      <w:pPr>
        <w:ind w:firstLine="720"/>
        <w:rPr>
          <w:b/>
        </w:rPr>
      </w:pPr>
      <w:r w:rsidRPr="00FA3FDD">
        <w:rPr>
          <w:b/>
        </w:rPr>
        <w:t>9. Расчётное прогнозирование электромагнитной обстановки</w:t>
      </w:r>
    </w:p>
    <w:p w:rsidR="00DD3385" w:rsidRPr="00FA3FDD" w:rsidRDefault="00DD3385" w:rsidP="00DD3385">
      <w:pPr>
        <w:jc w:val="both"/>
      </w:pPr>
      <w:r w:rsidRPr="00FA3FDD">
        <w:tab/>
        <w:t>Методы моделирования тела человека для задач электромагнитной экологии. Ан</w:t>
      </w:r>
      <w:r w:rsidRPr="00FA3FDD">
        <w:t>а</w:t>
      </w:r>
      <w:r w:rsidRPr="00FA3FDD">
        <w:t xml:space="preserve">томическое описание тела как основа для электродинамического описания его как среды распространения электромагнитных волн. Электродинамические характеристики тканей тела человека. Индивидуальные особенности организмов. </w:t>
      </w:r>
    </w:p>
    <w:p w:rsidR="00DD3385" w:rsidRPr="00FA3FDD" w:rsidRDefault="00DD3385" w:rsidP="00DD3385">
      <w:pPr>
        <w:jc w:val="both"/>
      </w:pPr>
      <w:r w:rsidRPr="00FA3FDD">
        <w:tab/>
        <w:t>Физические модели (фантомы). Электродинамические модели эквивалентов тела человека, их достоинства и недостатки.</w:t>
      </w:r>
    </w:p>
    <w:p w:rsidR="00DD3385" w:rsidRPr="00FA3FDD" w:rsidRDefault="00DD3385" w:rsidP="00DD3385">
      <w:pPr>
        <w:ind w:firstLine="720"/>
        <w:jc w:val="both"/>
      </w:pPr>
      <w:r w:rsidRPr="00FA3FDD">
        <w:lastRenderedPageBreak/>
        <w:t>Методы моделирования электромагнитной обстановки, создаваемой радиотехнич</w:t>
      </w:r>
      <w:r w:rsidRPr="00FA3FDD">
        <w:t>е</w:t>
      </w:r>
      <w:r w:rsidRPr="00FA3FDD">
        <w:t>скими системами и радиоэлектронной аппаратурой. Принципы расчётного прогнозиров</w:t>
      </w:r>
      <w:r w:rsidRPr="00FA3FDD">
        <w:t>а</w:t>
      </w:r>
      <w:r w:rsidRPr="00FA3FDD">
        <w:t>ния ЭМП. Программное обеспечение в области  оценки электромагнитной безопасности. Влияние параметров радиотехнических систем на уровень создаваемого излучения. Ос</w:t>
      </w:r>
      <w:r w:rsidRPr="00FA3FDD">
        <w:t>о</w:t>
      </w:r>
      <w:r w:rsidRPr="00FA3FDD">
        <w:t>бенности задания параметров численного прогнозирования. Факторы, учёт которых нео</w:t>
      </w:r>
      <w:r w:rsidRPr="00FA3FDD">
        <w:t>б</w:t>
      </w:r>
      <w:r w:rsidRPr="00FA3FDD">
        <w:t xml:space="preserve">ходим. Точность оценки ЭМБ.  </w:t>
      </w:r>
    </w:p>
    <w:p w:rsidR="00DD3385" w:rsidRPr="00FA3FDD" w:rsidRDefault="00DD3385" w:rsidP="00DD3385">
      <w:pPr>
        <w:ind w:firstLine="720"/>
        <w:jc w:val="both"/>
      </w:pPr>
      <w:r w:rsidRPr="00FA3FDD">
        <w:t>Моделирование поглощения телом человека ЭМП при помощи современных си</w:t>
      </w:r>
      <w:r w:rsidRPr="00FA3FDD">
        <w:t>с</w:t>
      </w:r>
      <w:r w:rsidRPr="00FA3FDD">
        <w:t xml:space="preserve">тем имитационного моделирования, реализующих численные методы электродинамики. </w:t>
      </w:r>
    </w:p>
    <w:p w:rsidR="00DD3385" w:rsidRPr="00FA3FDD" w:rsidRDefault="00DD3385" w:rsidP="00DD3385">
      <w:pPr>
        <w:ind w:firstLine="720"/>
        <w:rPr>
          <w:b/>
        </w:rPr>
      </w:pPr>
      <w:r w:rsidRPr="00FA3FDD">
        <w:rPr>
          <w:b/>
        </w:rPr>
        <w:t>10. Испытания на соответствие нормативам ЭМБ</w:t>
      </w:r>
    </w:p>
    <w:p w:rsidR="00DD3385" w:rsidRPr="00FA3FDD" w:rsidRDefault="00DD3385" w:rsidP="00DD3385">
      <w:pPr>
        <w:jc w:val="both"/>
      </w:pPr>
      <w:r w:rsidRPr="00FA3FDD">
        <w:tab/>
        <w:t xml:space="preserve">Аппаратура контроля уровня ЭМП, устройство и принципы функционирования. Особенности работы с широкополосными измерительными устройствами. Необходимость калибровки и поверки измерительной аппаратуры. </w:t>
      </w:r>
    </w:p>
    <w:p w:rsidR="00DD3385" w:rsidRPr="00FA3FDD" w:rsidRDefault="00DD3385" w:rsidP="00DD3385">
      <w:pPr>
        <w:jc w:val="both"/>
      </w:pPr>
      <w:r w:rsidRPr="00FA3FDD">
        <w:tab/>
        <w:t xml:space="preserve">Методики аттестации аппаратуры на соответствие требованиям ЭМБ. </w:t>
      </w:r>
    </w:p>
    <w:p w:rsidR="00DD3385" w:rsidRPr="00FA3FDD" w:rsidRDefault="00DD3385" w:rsidP="00DD3385">
      <w:pPr>
        <w:jc w:val="both"/>
      </w:pPr>
      <w:r w:rsidRPr="00FA3FDD">
        <w:tab/>
        <w:t>Устройство и особенности использования безэховых камер. Интерпретация резул</w:t>
      </w:r>
      <w:r w:rsidRPr="00FA3FDD">
        <w:t>ь</w:t>
      </w:r>
      <w:r w:rsidRPr="00FA3FDD">
        <w:t>татов измерений для случаев, когда в штатном режиме устройство работает в непосредс</w:t>
      </w:r>
      <w:r w:rsidRPr="00FA3FDD">
        <w:t>т</w:t>
      </w:r>
      <w:r w:rsidRPr="00FA3FDD">
        <w:t xml:space="preserve">венном контакте с телом человека. </w:t>
      </w:r>
    </w:p>
    <w:p w:rsidR="00DD3385" w:rsidRPr="00FA3FDD" w:rsidRDefault="00DD3385" w:rsidP="00DD3385">
      <w:pPr>
        <w:jc w:val="both"/>
      </w:pPr>
      <w:r w:rsidRPr="00FA3FDD">
        <w:tab/>
        <w:t xml:space="preserve">Центры сертификации устройств на соответствие ЭМБ в России. </w:t>
      </w:r>
    </w:p>
    <w:p w:rsidR="00DD3385" w:rsidRPr="00FA3FDD" w:rsidRDefault="00DD3385" w:rsidP="00DD3385">
      <w:pPr>
        <w:ind w:firstLine="720"/>
        <w:rPr>
          <w:b/>
        </w:rPr>
      </w:pPr>
      <w:r w:rsidRPr="00FA3FDD">
        <w:rPr>
          <w:b/>
        </w:rPr>
        <w:t>11. Методы защиты от воздействия ЭМП</w:t>
      </w:r>
    </w:p>
    <w:p w:rsidR="00DD3385" w:rsidRPr="00FA3FDD" w:rsidRDefault="00DD3385" w:rsidP="00DD3385">
      <w:pPr>
        <w:jc w:val="both"/>
      </w:pPr>
      <w:r w:rsidRPr="00FA3FDD">
        <w:tab/>
        <w:t>Основные принципы защиты от ЭМП.</w:t>
      </w:r>
    </w:p>
    <w:p w:rsidR="00DD3385" w:rsidRPr="00FA3FDD" w:rsidRDefault="00DD3385" w:rsidP="00DD3385">
      <w:pPr>
        <w:jc w:val="both"/>
      </w:pPr>
      <w:r w:rsidRPr="00FA3FDD">
        <w:tab/>
        <w:t xml:space="preserve">Защита временем. Максимальная допустимая экспозиция.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Защита расстоянием. Рекомендуемые расстояния от основных источников ЭМП в быту. Санитарно-защитные зоны ЛЭП, объектов связи, радиолокаторов. Их маркировка и регистрация. </w:t>
      </w:r>
    </w:p>
    <w:p w:rsidR="00DD3385" w:rsidRPr="00FA3FDD" w:rsidRDefault="00DD3385" w:rsidP="00DD3385">
      <w:pPr>
        <w:ind w:firstLine="720"/>
        <w:jc w:val="both"/>
      </w:pPr>
      <w:r w:rsidRPr="00FA3FDD">
        <w:t>Административные меры. Ограничение доступа к излучающим устройствам или к области недопустимых уровней поля. Законодательные ограничения на использование средств связи в общественных местах, в школах, людьми до определённого возраста в России и других странах. Права беременных женщин по обеспечению ЭМБ их труда. Пр</w:t>
      </w:r>
      <w:r w:rsidRPr="00FA3FDD">
        <w:t>а</w:t>
      </w:r>
      <w:r w:rsidRPr="00FA3FDD">
        <w:t xml:space="preserve">ва работника на информацию об уровне ЭМБ на его рабочем месте.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Спецодежда. </w:t>
      </w:r>
    </w:p>
    <w:p w:rsidR="00DD3385" w:rsidRPr="00FA3FDD" w:rsidRDefault="00DD3385" w:rsidP="00DD3385">
      <w:pPr>
        <w:ind w:firstLine="720"/>
        <w:jc w:val="both"/>
      </w:pPr>
      <w:r w:rsidRPr="00FA3FDD">
        <w:t>Заземление, зануление, разница между ними, их роль в обеспечении ЭМБ ус</w:t>
      </w:r>
      <w:r w:rsidRPr="00FA3FDD">
        <w:t>т</w:t>
      </w:r>
      <w:r w:rsidRPr="00FA3FDD">
        <w:t xml:space="preserve">ройств. </w:t>
      </w:r>
    </w:p>
    <w:p w:rsidR="00DD3385" w:rsidRPr="00FA3FDD" w:rsidRDefault="00DD3385" w:rsidP="00DD3385">
      <w:pPr>
        <w:jc w:val="both"/>
      </w:pPr>
      <w:r w:rsidRPr="00FA3FDD">
        <w:tab/>
        <w:t xml:space="preserve">Медикаментозная защита. Гигиена труда и отдыха. </w:t>
      </w:r>
    </w:p>
    <w:p w:rsidR="00DD3385" w:rsidRPr="00FA3FDD" w:rsidRDefault="00DD3385" w:rsidP="00DD3385">
      <w:pPr>
        <w:jc w:val="both"/>
      </w:pPr>
      <w:r w:rsidRPr="00FA3FDD">
        <w:tab/>
        <w:t>Основные правила, уменьшающие влияние ЭМП мобильного телефона на челов</w:t>
      </w:r>
      <w:r w:rsidRPr="00FA3FDD">
        <w:t>е</w:t>
      </w:r>
      <w:r w:rsidRPr="00FA3FDD">
        <w:t xml:space="preserve">ка.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Основные правила работы с видеотерминалами. </w:t>
      </w:r>
    </w:p>
    <w:p w:rsidR="00DD3385" w:rsidRPr="00FA3FDD" w:rsidRDefault="00DD3385" w:rsidP="00DD3385">
      <w:pPr>
        <w:rPr>
          <w:b/>
        </w:rPr>
      </w:pPr>
      <w:r w:rsidRPr="00FA3FDD">
        <w:tab/>
      </w:r>
      <w:r w:rsidRPr="00FA3FDD">
        <w:rPr>
          <w:b/>
        </w:rPr>
        <w:t>12. Медицинское и сельскохозяйственное применение ЭМП</w:t>
      </w:r>
    </w:p>
    <w:p w:rsidR="00DD3385" w:rsidRPr="00FA3FDD" w:rsidRDefault="00DD3385" w:rsidP="00DD3385">
      <w:pPr>
        <w:jc w:val="both"/>
      </w:pPr>
      <w:r w:rsidRPr="00FA3FDD">
        <w:tab/>
        <w:t xml:space="preserve">Фазы реакций организма на внешние воздействия. Реакции тренировки, активации, стресса, области ареактивности. </w:t>
      </w:r>
    </w:p>
    <w:p w:rsidR="00DD3385" w:rsidRPr="00FA3FDD" w:rsidRDefault="00DD3385" w:rsidP="00DD3385">
      <w:pPr>
        <w:ind w:firstLine="720"/>
        <w:jc w:val="both"/>
      </w:pPr>
      <w:r w:rsidRPr="00FA3FDD">
        <w:t>Обезболивающие эффекты ЭМП. Стимулирующие эффекты ЭМП. Физиотерапе</w:t>
      </w:r>
      <w:r w:rsidRPr="00FA3FDD">
        <w:t>в</w:t>
      </w:r>
      <w:r w:rsidRPr="00FA3FDD">
        <w:t xml:space="preserve">тические эффекты глубокого теплового прогрева тканей тела. Механизмы липоксации. Миостимуляция. Дарсонвализация.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Эффект омоложения организма, обнаруженный в экспериментах с животными. </w:t>
      </w:r>
    </w:p>
    <w:p w:rsidR="00DD3385" w:rsidRPr="00FA3FDD" w:rsidRDefault="00DD3385" w:rsidP="00DD3385">
      <w:pPr>
        <w:ind w:firstLine="720"/>
        <w:jc w:val="both"/>
      </w:pPr>
      <w:r w:rsidRPr="00FA3FDD">
        <w:t xml:space="preserve">Электродинамика жизнедеятельности зелёных растений. Потенциалы верхушечной точки и корней. Питание растений как ионный транспорт в электролите. Стимулирующий эффект ЭМП на различных растениях. Повышение урожайности и скорости нарастания зелёной массы у различных растений. </w:t>
      </w:r>
    </w:p>
    <w:p w:rsidR="00DE6AE6" w:rsidRDefault="00DE6AE6" w:rsidP="00DE6AE6">
      <w:pPr>
        <w:jc w:val="both"/>
      </w:pPr>
    </w:p>
    <w:p w:rsidR="00B13887" w:rsidRPr="00B13887" w:rsidRDefault="00B13887" w:rsidP="00B13887">
      <w:pPr>
        <w:jc w:val="both"/>
        <w:rPr>
          <w:i/>
        </w:rPr>
      </w:pPr>
      <w:r w:rsidRPr="00B13887">
        <w:rPr>
          <w:i/>
        </w:rPr>
        <w:t>Лабораторная работа №1 "Испытания на соответствие нормативам электромагни</w:t>
      </w:r>
      <w:r w:rsidRPr="00B13887">
        <w:rPr>
          <w:i/>
        </w:rPr>
        <w:t>т</w:t>
      </w:r>
      <w:r w:rsidRPr="00B13887">
        <w:rPr>
          <w:i/>
        </w:rPr>
        <w:t>ной безопасности"</w:t>
      </w:r>
    </w:p>
    <w:p w:rsidR="00B13887" w:rsidRPr="00B13887" w:rsidRDefault="00B13887" w:rsidP="00B13887">
      <w:pPr>
        <w:jc w:val="both"/>
        <w:rPr>
          <w:i/>
        </w:rPr>
      </w:pPr>
      <w:r w:rsidRPr="00B13887">
        <w:rPr>
          <w:i/>
        </w:rPr>
        <w:t>Лабораторная работа №2 "Анализ методов защиты от воздействия электромагнитных полей"</w:t>
      </w:r>
    </w:p>
    <w:p w:rsidR="00B13887" w:rsidRPr="00FA3FDD" w:rsidRDefault="00B13887" w:rsidP="00DE6AE6">
      <w:pPr>
        <w:jc w:val="both"/>
      </w:pPr>
    </w:p>
    <w:p w:rsidR="00730534" w:rsidRDefault="00730534" w:rsidP="00730534">
      <w:pPr>
        <w:jc w:val="both"/>
        <w:rPr>
          <w:b/>
        </w:rPr>
      </w:pPr>
      <w:bookmarkStart w:id="2" w:name="_Hlk94817372"/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</w:t>
      </w:r>
      <w:r>
        <w:rPr>
          <w:b/>
        </w:rPr>
        <w:t>б</w:t>
      </w:r>
      <w:r>
        <w:rPr>
          <w:b/>
        </w:rPr>
        <w:t xml:space="preserve">разовательного процесса по дисциплине </w:t>
      </w:r>
    </w:p>
    <w:bookmarkEnd w:id="2"/>
    <w:p w:rsidR="00283BEB" w:rsidRPr="00FA3FDD" w:rsidRDefault="00283BEB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283BEB" w:rsidRPr="00FA3FDD" w:rsidRDefault="00291CB8" w:rsidP="00AF24A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FA3FDD">
        <w:rPr>
          <w:bCs/>
          <w:sz w:val="24"/>
        </w:rPr>
        <w:lastRenderedPageBreak/>
        <w:tab/>
      </w:r>
      <w:r w:rsidR="00283BEB" w:rsidRPr="00FA3FDD">
        <w:rPr>
          <w:bCs/>
          <w:sz w:val="24"/>
        </w:rPr>
        <w:t xml:space="preserve">В процессе обучения </w:t>
      </w:r>
      <w:r w:rsidR="00794A6A" w:rsidRPr="00FA3FDD">
        <w:rPr>
          <w:bCs/>
          <w:sz w:val="24"/>
        </w:rPr>
        <w:t xml:space="preserve">проводятся практические </w:t>
      </w:r>
      <w:r w:rsidR="00C712C0" w:rsidRPr="00FA3FDD">
        <w:rPr>
          <w:bCs/>
          <w:sz w:val="24"/>
        </w:rPr>
        <w:t xml:space="preserve">и лабораторные </w:t>
      </w:r>
      <w:r w:rsidR="00794A6A" w:rsidRPr="00FA3FDD">
        <w:rPr>
          <w:bCs/>
          <w:sz w:val="24"/>
        </w:rPr>
        <w:t xml:space="preserve">занятия, в ходе которых </w:t>
      </w:r>
      <w:r w:rsidR="00283BEB" w:rsidRPr="00FA3FDD">
        <w:rPr>
          <w:bCs/>
          <w:sz w:val="24"/>
        </w:rPr>
        <w:t>используются следу</w:t>
      </w:r>
      <w:r w:rsidRPr="00FA3FDD">
        <w:rPr>
          <w:bCs/>
          <w:sz w:val="24"/>
        </w:rPr>
        <w:t xml:space="preserve">ющие </w:t>
      </w:r>
      <w:r w:rsidR="00AF24AE" w:rsidRPr="00FA3FDD">
        <w:rPr>
          <w:bCs/>
          <w:sz w:val="24"/>
        </w:rPr>
        <w:t xml:space="preserve">типы занятий и </w:t>
      </w:r>
      <w:r w:rsidRPr="00FA3FDD">
        <w:rPr>
          <w:bCs/>
          <w:sz w:val="24"/>
        </w:rPr>
        <w:t>образовательные технологии.</w:t>
      </w:r>
    </w:p>
    <w:p w:rsidR="00DE6AE6" w:rsidRPr="00FA3FDD" w:rsidRDefault="00C712C0" w:rsidP="00AF24AE">
      <w:pPr>
        <w:autoSpaceDE w:val="0"/>
        <w:autoSpaceDN w:val="0"/>
        <w:adjustRightInd w:val="0"/>
        <w:ind w:firstLine="708"/>
      </w:pPr>
      <w:r w:rsidRPr="00FA3FDD">
        <w:t>1</w:t>
      </w:r>
      <w:r w:rsidR="00AF24AE" w:rsidRPr="00FA3FDD">
        <w:t xml:space="preserve">) </w:t>
      </w:r>
      <w:r w:rsidR="00DE6AE6" w:rsidRPr="00FA3FDD">
        <w:rPr>
          <w:rFonts w:hint="eastAsia"/>
        </w:rPr>
        <w:t>Практическое</w:t>
      </w:r>
      <w:r w:rsidR="00DE6AE6" w:rsidRPr="00FA3FDD">
        <w:t xml:space="preserve"> </w:t>
      </w:r>
      <w:r w:rsidR="00DE6AE6" w:rsidRPr="00FA3FDD">
        <w:rPr>
          <w:rFonts w:hint="eastAsia"/>
        </w:rPr>
        <w:t>занятие</w:t>
      </w:r>
      <w:r w:rsidR="00DE6AE6" w:rsidRPr="00FA3FDD">
        <w:t xml:space="preserve"> – занятие, посвященное </w:t>
      </w:r>
      <w:r w:rsidRPr="00FA3FDD">
        <w:t>получению основных теоретич</w:t>
      </w:r>
      <w:r w:rsidRPr="00FA3FDD">
        <w:t>е</w:t>
      </w:r>
      <w:r w:rsidRPr="00FA3FDD">
        <w:t xml:space="preserve">ских сведений в краткой форме и </w:t>
      </w:r>
      <w:r w:rsidR="00DE6AE6" w:rsidRPr="00FA3FDD">
        <w:t>освоен</w:t>
      </w:r>
      <w:r w:rsidRPr="00FA3FDD">
        <w:t>ию конкретных умений и навыков</w:t>
      </w:r>
      <w:r w:rsidR="00DE6AE6" w:rsidRPr="00FA3FDD">
        <w:t>.</w:t>
      </w:r>
    </w:p>
    <w:p w:rsidR="00AF24AE" w:rsidRPr="00FA3FDD" w:rsidRDefault="00AF24AE" w:rsidP="00AF24AE">
      <w:pPr>
        <w:autoSpaceDE w:val="0"/>
        <w:autoSpaceDN w:val="0"/>
        <w:adjustRightInd w:val="0"/>
        <w:ind w:firstLine="708"/>
      </w:pPr>
      <w:r w:rsidRPr="00FA3FDD">
        <w:t>Задействованы:</w:t>
      </w:r>
    </w:p>
    <w:p w:rsidR="00C712C0" w:rsidRPr="00FA3FDD" w:rsidRDefault="00C712C0" w:rsidP="006C7460">
      <w:pPr>
        <w:numPr>
          <w:ilvl w:val="0"/>
          <w:numId w:val="8"/>
        </w:numPr>
      </w:pPr>
      <w:r w:rsidRPr="00FA3FDD">
        <w:t xml:space="preserve">решение задач; </w:t>
      </w:r>
    </w:p>
    <w:p w:rsidR="006C7460" w:rsidRPr="00FA3FDD" w:rsidRDefault="006C7460" w:rsidP="006C7460">
      <w:pPr>
        <w:numPr>
          <w:ilvl w:val="0"/>
          <w:numId w:val="8"/>
        </w:numPr>
      </w:pPr>
      <w:r w:rsidRPr="00FA3FDD">
        <w:t>работа с видеоматер</w:t>
      </w:r>
      <w:r w:rsidR="00DE6AE6" w:rsidRPr="00FA3FDD">
        <w:t>иалами</w:t>
      </w:r>
      <w:r w:rsidRPr="00FA3FDD">
        <w:t>;</w:t>
      </w:r>
    </w:p>
    <w:p w:rsidR="006C7460" w:rsidRPr="00FA3FDD" w:rsidRDefault="006C7460" w:rsidP="006C7460">
      <w:pPr>
        <w:numPr>
          <w:ilvl w:val="0"/>
          <w:numId w:val="8"/>
        </w:numPr>
      </w:pPr>
      <w:r w:rsidRPr="00FA3FDD">
        <w:t>коллективная мыслительная деятельность, в т.ч. мозговой штурм;</w:t>
      </w:r>
    </w:p>
    <w:p w:rsidR="00283BEB" w:rsidRPr="00FA3FDD" w:rsidRDefault="00291CB8" w:rsidP="00291CB8">
      <w:pPr>
        <w:numPr>
          <w:ilvl w:val="0"/>
          <w:numId w:val="8"/>
        </w:numPr>
      </w:pPr>
      <w:r w:rsidRPr="00FA3FDD">
        <w:t>анализ конкретных ситуаций;</w:t>
      </w:r>
    </w:p>
    <w:p w:rsidR="00291CB8" w:rsidRPr="00FA3FDD" w:rsidRDefault="00291CB8" w:rsidP="00C712C0">
      <w:pPr>
        <w:numPr>
          <w:ilvl w:val="0"/>
          <w:numId w:val="8"/>
        </w:numPr>
      </w:pPr>
      <w:r w:rsidRPr="00FA3FDD">
        <w:t>выступление с презентацией.</w:t>
      </w:r>
    </w:p>
    <w:p w:rsidR="00894FD6" w:rsidRPr="00517657" w:rsidRDefault="00894FD6" w:rsidP="004E57D4">
      <w:pPr>
        <w:widowControl w:val="0"/>
        <w:jc w:val="both"/>
      </w:pPr>
      <w:r>
        <w:t>2</w:t>
      </w:r>
      <w:r w:rsidRPr="00517657">
        <w:t>)</w:t>
      </w:r>
      <w:r w:rsidRPr="00517657">
        <w:rPr>
          <w:b/>
        </w:rPr>
        <w:t xml:space="preserve"> </w:t>
      </w:r>
      <w:r w:rsidRPr="00517657">
        <w:t>Лабораторная работа – организация учебной работы с реальными материальными и и</w:t>
      </w:r>
      <w:r w:rsidRPr="00517657">
        <w:t>н</w:t>
      </w:r>
      <w:r w:rsidRPr="00517657">
        <w:t>формационными объектами, экспериментальная работа с аналоговыми моделями реал</w:t>
      </w:r>
      <w:r w:rsidRPr="00517657">
        <w:t>ь</w:t>
      </w:r>
      <w:r w:rsidRPr="00517657">
        <w:t>ных объе</w:t>
      </w:r>
      <w:r w:rsidRPr="00517657">
        <w:t>к</w:t>
      </w:r>
      <w:r w:rsidRPr="00517657">
        <w:t>тов.</w:t>
      </w:r>
    </w:p>
    <w:p w:rsidR="004E57D4" w:rsidRDefault="00894FD6" w:rsidP="004E57D4">
      <w:pPr>
        <w:tabs>
          <w:tab w:val="left" w:pos="720"/>
        </w:tabs>
        <w:jc w:val="both"/>
      </w:pPr>
      <w:r>
        <w:t>3</w:t>
      </w:r>
      <w:r w:rsidR="00D75A0D" w:rsidRPr="002F44BC">
        <w:t>) Консультации</w:t>
      </w:r>
      <w:r w:rsidR="00D75A0D" w:rsidRPr="002C4A02">
        <w:rPr>
          <w:b/>
        </w:rPr>
        <w:t xml:space="preserve"> </w:t>
      </w:r>
      <w:r w:rsidR="00D75A0D" w:rsidRPr="002C4A02">
        <w:t xml:space="preserve">– групповые занятия, </w:t>
      </w:r>
      <w:r w:rsidR="00D75A0D">
        <w:t>являющиеся одной из форм контроля самосто</w:t>
      </w:r>
      <w:r w:rsidR="00D75A0D">
        <w:t>я</w:t>
      </w:r>
      <w:r w:rsidR="00D75A0D">
        <w:t xml:space="preserve">тельной работы студентов. На консультациях </w:t>
      </w:r>
      <w:r w:rsidR="00D75A0D" w:rsidRPr="002C4A02">
        <w:t xml:space="preserve">по просьбе студентов </w:t>
      </w:r>
      <w:r w:rsidR="00D75A0D" w:rsidRPr="002F44BC">
        <w:t>рассматриваются на</w:t>
      </w:r>
      <w:r w:rsidR="00D75A0D" w:rsidRPr="002F44BC">
        <w:t>и</w:t>
      </w:r>
      <w:r w:rsidR="00D75A0D" w:rsidRPr="002F44BC">
        <w:t>более сложные моменты в решении задач, которые возникают у них в процессе самосто</w:t>
      </w:r>
      <w:r w:rsidR="00D75A0D" w:rsidRPr="002F44BC">
        <w:t>я</w:t>
      </w:r>
      <w:r w:rsidR="00D75A0D" w:rsidRPr="002F44BC">
        <w:t>тельной работы, обсуждаются результаты заданий, выполненных студентами самосто</w:t>
      </w:r>
      <w:r w:rsidR="00D75A0D" w:rsidRPr="002F44BC">
        <w:t>я</w:t>
      </w:r>
      <w:r w:rsidR="00D75A0D" w:rsidRPr="002F44BC">
        <w:t>тельно.</w:t>
      </w:r>
    </w:p>
    <w:p w:rsidR="002B675A" w:rsidRPr="00A86566" w:rsidRDefault="002B675A" w:rsidP="004E57D4">
      <w:pPr>
        <w:tabs>
          <w:tab w:val="left" w:pos="720"/>
        </w:tabs>
        <w:jc w:val="both"/>
      </w:pPr>
      <w:r>
        <w:t>4</w:t>
      </w:r>
      <w:r w:rsidRPr="00A86566">
        <w:t xml:space="preserve">) </w:t>
      </w:r>
      <w:r w:rsidRPr="002B675A">
        <w:rPr>
          <w:bCs/>
        </w:rPr>
        <w:t xml:space="preserve">Асинхронная консультация </w:t>
      </w:r>
      <w:r w:rsidRPr="00A86566">
        <w:t>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D703FF" w:rsidRPr="000400C4" w:rsidRDefault="00D703FF" w:rsidP="00D703FF">
      <w:pPr>
        <w:ind w:firstLine="708"/>
        <w:jc w:val="both"/>
        <w:rPr>
          <w:bCs/>
        </w:rPr>
      </w:pPr>
      <w:r w:rsidRPr="000400C4">
        <w:t>Электронное обучение и дистанционные образовательные технологии использую</w:t>
      </w:r>
      <w:r w:rsidRPr="000400C4">
        <w:t>т</w:t>
      </w:r>
      <w:r w:rsidRPr="000400C4">
        <w:t>ся только во время действия приказа о переходе на смешанное очно-дистанционное об</w:t>
      </w:r>
      <w:r w:rsidRPr="000400C4">
        <w:t>у</w:t>
      </w:r>
      <w:r w:rsidRPr="000400C4">
        <w:t>чение в объёме материалов э</w:t>
      </w:r>
      <w:r w:rsidRPr="000400C4">
        <w:rPr>
          <w:b/>
        </w:rPr>
        <w:t>лектронного учебного курса «</w:t>
      </w:r>
      <w:r w:rsidR="00400BE2">
        <w:rPr>
          <w:b/>
        </w:rPr>
        <w:t>Электромагнитная безопа</w:t>
      </w:r>
      <w:r w:rsidR="00400BE2">
        <w:rPr>
          <w:b/>
        </w:rPr>
        <w:t>с</w:t>
      </w:r>
      <w:r w:rsidR="00400BE2">
        <w:rPr>
          <w:b/>
        </w:rPr>
        <w:t>ность</w:t>
      </w:r>
      <w:r w:rsidRPr="000400C4">
        <w:rPr>
          <w:b/>
        </w:rPr>
        <w:t xml:space="preserve">» в </w:t>
      </w:r>
      <w:r w:rsidRPr="000400C4">
        <w:rPr>
          <w:b/>
          <w:lang w:val="en-US"/>
        </w:rPr>
        <w:t>LMS</w:t>
      </w:r>
      <w:r w:rsidRPr="000400C4">
        <w:rPr>
          <w:b/>
        </w:rPr>
        <w:t xml:space="preserve"> Электронный университет </w:t>
      </w:r>
      <w:r w:rsidRPr="000400C4">
        <w:rPr>
          <w:b/>
          <w:lang w:val="en-US"/>
        </w:rPr>
        <w:t>Moodle</w:t>
      </w:r>
      <w:r w:rsidRPr="000400C4">
        <w:rPr>
          <w:b/>
        </w:rPr>
        <w:t xml:space="preserve"> ЯрГУ</w:t>
      </w:r>
      <w:r w:rsidRPr="000400C4">
        <w:t>, в котором:</w:t>
      </w:r>
    </w:p>
    <w:p w:rsidR="00D703FF" w:rsidRPr="000400C4" w:rsidRDefault="00D703FF" w:rsidP="004E57D4">
      <w:pPr>
        <w:numPr>
          <w:ilvl w:val="0"/>
          <w:numId w:val="34"/>
        </w:numPr>
        <w:ind w:left="426"/>
        <w:jc w:val="both"/>
      </w:pPr>
      <w:r w:rsidRPr="000400C4">
        <w:t>представлены правила прохождения промежуточной аттестации по дисциплине;</w:t>
      </w:r>
    </w:p>
    <w:p w:rsidR="00D703FF" w:rsidRPr="000400C4" w:rsidRDefault="00D703FF" w:rsidP="004E57D4">
      <w:pPr>
        <w:numPr>
          <w:ilvl w:val="0"/>
          <w:numId w:val="34"/>
        </w:numPr>
        <w:ind w:left="426"/>
        <w:jc w:val="both"/>
      </w:pPr>
      <w:r w:rsidRPr="000400C4">
        <w:t>представлен список учебной литературы, рекомендуемой для освоения дисципл</w:t>
      </w:r>
      <w:r w:rsidRPr="000400C4">
        <w:t>и</w:t>
      </w:r>
      <w:r w:rsidRPr="000400C4">
        <w:t>ны;</w:t>
      </w:r>
    </w:p>
    <w:p w:rsidR="00D703FF" w:rsidRPr="000400C4" w:rsidRDefault="00D703FF" w:rsidP="004E57D4">
      <w:pPr>
        <w:numPr>
          <w:ilvl w:val="0"/>
          <w:numId w:val="34"/>
        </w:numPr>
        <w:ind w:left="426"/>
        <w:jc w:val="both"/>
      </w:pPr>
      <w:r w:rsidRPr="000400C4">
        <w:t>представлена информация о форме и времени проведения консультаций по дисципл</w:t>
      </w:r>
      <w:r w:rsidRPr="000400C4">
        <w:t>и</w:t>
      </w:r>
      <w:r w:rsidRPr="000400C4">
        <w:t>не в режиме онлайн;</w:t>
      </w:r>
    </w:p>
    <w:p w:rsidR="00D703FF" w:rsidRPr="000400C4" w:rsidRDefault="00D703FF" w:rsidP="004E57D4">
      <w:pPr>
        <w:numPr>
          <w:ilvl w:val="0"/>
          <w:numId w:val="34"/>
        </w:numPr>
        <w:ind w:left="426"/>
        <w:jc w:val="both"/>
        <w:rPr>
          <w:bCs/>
        </w:rPr>
      </w:pPr>
      <w:r w:rsidRPr="000400C4">
        <w:t>посредством форума осуществляется синхронное и (или) асинхронное взаимодейс</w:t>
      </w:r>
      <w:r w:rsidRPr="000400C4">
        <w:t>т</w:t>
      </w:r>
      <w:r w:rsidRPr="000400C4">
        <w:t xml:space="preserve">вие между обучающимися и преподавателем в рамках изучения дисциплины. </w:t>
      </w:r>
    </w:p>
    <w:p w:rsidR="00400BE2" w:rsidRPr="000400C4" w:rsidRDefault="00400BE2" w:rsidP="00400BE2"/>
    <w:p w:rsidR="00400BE2" w:rsidRPr="000400C4" w:rsidRDefault="00400BE2" w:rsidP="00400BE2">
      <w:pPr>
        <w:jc w:val="both"/>
        <w:rPr>
          <w:b/>
        </w:rPr>
      </w:pPr>
      <w:r w:rsidRPr="000400C4">
        <w:rPr>
          <w:b/>
          <w:bCs/>
        </w:rPr>
        <w:t>6. П</w:t>
      </w:r>
      <w:r w:rsidRPr="000400C4">
        <w:rPr>
          <w:b/>
        </w:rPr>
        <w:t>еречень лицензионного и (или) свободно распространяемого программного обе</w:t>
      </w:r>
      <w:r w:rsidRPr="000400C4">
        <w:rPr>
          <w:b/>
        </w:rPr>
        <w:t>с</w:t>
      </w:r>
      <w:r w:rsidRPr="000400C4">
        <w:rPr>
          <w:b/>
        </w:rPr>
        <w:t>печения</w:t>
      </w:r>
      <w:r w:rsidRPr="000400C4">
        <w:rPr>
          <w:b/>
          <w:bCs/>
        </w:rPr>
        <w:t>,</w:t>
      </w:r>
      <w:r w:rsidRPr="000400C4">
        <w:rPr>
          <w:b/>
        </w:rPr>
        <w:t xml:space="preserve"> используемого при осуществлении образовательного процесса по дисци</w:t>
      </w:r>
      <w:r w:rsidRPr="000400C4">
        <w:rPr>
          <w:b/>
        </w:rPr>
        <w:t>п</w:t>
      </w:r>
      <w:r w:rsidRPr="000400C4">
        <w:rPr>
          <w:b/>
        </w:rPr>
        <w:t xml:space="preserve">лине </w:t>
      </w:r>
    </w:p>
    <w:p w:rsidR="00400BE2" w:rsidRPr="000400C4" w:rsidRDefault="00400BE2" w:rsidP="00400BE2">
      <w:pPr>
        <w:tabs>
          <w:tab w:val="left" w:pos="5670"/>
        </w:tabs>
        <w:ind w:firstLine="709"/>
        <w:jc w:val="both"/>
      </w:pPr>
      <w:r w:rsidRPr="000400C4">
        <w:t>В процессе осуществления образовательного процесса по дисциплине использую</w:t>
      </w:r>
      <w:r w:rsidRPr="000400C4">
        <w:t>т</w:t>
      </w:r>
      <w:r w:rsidRPr="000400C4">
        <w:t xml:space="preserve">ся: </w:t>
      </w:r>
    </w:p>
    <w:p w:rsidR="00400BE2" w:rsidRPr="000400C4" w:rsidRDefault="00400BE2" w:rsidP="00400BE2">
      <w:pPr>
        <w:tabs>
          <w:tab w:val="left" w:pos="5670"/>
        </w:tabs>
        <w:ind w:firstLine="709"/>
        <w:jc w:val="both"/>
      </w:pPr>
      <w:r w:rsidRPr="000400C4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400BE2" w:rsidRPr="00400BE2" w:rsidRDefault="00400BE2" w:rsidP="00400BE2">
      <w:pPr>
        <w:tabs>
          <w:tab w:val="left" w:pos="5670"/>
        </w:tabs>
        <w:ind w:firstLine="709"/>
        <w:jc w:val="both"/>
        <w:rPr>
          <w:lang w:val="en-US"/>
        </w:rPr>
      </w:pPr>
      <w:r w:rsidRPr="00400BE2">
        <w:rPr>
          <w:lang w:val="en-US"/>
        </w:rPr>
        <w:t xml:space="preserve">- </w:t>
      </w:r>
      <w:r w:rsidRPr="000400C4">
        <w:t>программы</w:t>
      </w:r>
      <w:r w:rsidRPr="00400BE2">
        <w:rPr>
          <w:lang w:val="en-US"/>
        </w:rPr>
        <w:t xml:space="preserve"> </w:t>
      </w:r>
      <w:r w:rsidRPr="000400C4">
        <w:rPr>
          <w:lang w:val="en-US"/>
        </w:rPr>
        <w:t>Microsoft</w:t>
      </w:r>
      <w:r w:rsidRPr="00400BE2">
        <w:rPr>
          <w:lang w:val="en-US"/>
        </w:rPr>
        <w:t xml:space="preserve"> </w:t>
      </w:r>
      <w:r w:rsidRPr="000400C4">
        <w:rPr>
          <w:lang w:val="en-US"/>
        </w:rPr>
        <w:t>Office</w:t>
      </w:r>
      <w:r w:rsidRPr="00400BE2">
        <w:rPr>
          <w:lang w:val="en-US"/>
        </w:rPr>
        <w:t>;</w:t>
      </w:r>
    </w:p>
    <w:p w:rsidR="00400BE2" w:rsidRPr="00400BE2" w:rsidRDefault="00400BE2" w:rsidP="00400BE2">
      <w:pPr>
        <w:tabs>
          <w:tab w:val="left" w:pos="5670"/>
        </w:tabs>
        <w:ind w:left="709"/>
        <w:jc w:val="both"/>
        <w:rPr>
          <w:lang w:val="en-US"/>
        </w:rPr>
      </w:pPr>
      <w:r w:rsidRPr="00400BE2">
        <w:rPr>
          <w:lang w:val="en-US" w:eastAsia="en-US"/>
        </w:rPr>
        <w:t>-</w:t>
      </w:r>
      <w:r w:rsidRPr="000400C4">
        <w:rPr>
          <w:lang w:val="en-US" w:eastAsia="en-US"/>
        </w:rPr>
        <w:t> </w:t>
      </w:r>
      <w:r w:rsidRPr="00400BE2">
        <w:rPr>
          <w:lang w:val="en-US" w:eastAsia="en-US"/>
        </w:rPr>
        <w:t>Adobe Acrobat Reader.</w:t>
      </w:r>
    </w:p>
    <w:p w:rsidR="00400BE2" w:rsidRPr="00400BE2" w:rsidRDefault="00400BE2" w:rsidP="00400BE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sz w:val="24"/>
          <w:lang w:val="en-US"/>
        </w:rPr>
      </w:pPr>
    </w:p>
    <w:p w:rsidR="00400BE2" w:rsidRPr="000400C4" w:rsidRDefault="00400BE2" w:rsidP="00400BE2">
      <w:pPr>
        <w:jc w:val="both"/>
        <w:rPr>
          <w:b/>
        </w:rPr>
      </w:pPr>
      <w:r w:rsidRPr="000400C4">
        <w:rPr>
          <w:b/>
          <w:bCs/>
        </w:rPr>
        <w:t>7. Перечень современных профессиональных баз данных и информационных спр</w:t>
      </w:r>
      <w:r w:rsidRPr="000400C4">
        <w:rPr>
          <w:b/>
          <w:bCs/>
        </w:rPr>
        <w:t>а</w:t>
      </w:r>
      <w:r w:rsidRPr="000400C4">
        <w:rPr>
          <w:b/>
          <w:bCs/>
        </w:rPr>
        <w:t>вочных систем,</w:t>
      </w:r>
      <w:r w:rsidRPr="000400C4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400BE2" w:rsidRPr="000400C4" w:rsidRDefault="00400BE2" w:rsidP="00400BE2">
      <w:pPr>
        <w:tabs>
          <w:tab w:val="left" w:pos="5670"/>
        </w:tabs>
        <w:ind w:firstLine="709"/>
        <w:jc w:val="both"/>
      </w:pPr>
      <w:r w:rsidRPr="000400C4">
        <w:t>В процессе осуществления образовательного процесса по дисциплине использую</w:t>
      </w:r>
      <w:r w:rsidRPr="000400C4">
        <w:t>т</w:t>
      </w:r>
      <w:r w:rsidRPr="000400C4">
        <w:t xml:space="preserve">ся: </w:t>
      </w:r>
    </w:p>
    <w:p w:rsidR="00400BE2" w:rsidRPr="000400C4" w:rsidRDefault="00400BE2" w:rsidP="00400BE2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а) профессиональные базы данных:</w:t>
      </w:r>
    </w:p>
    <w:p w:rsidR="00400BE2" w:rsidRPr="000400C4" w:rsidRDefault="00400BE2" w:rsidP="00400BE2">
      <w:pPr>
        <w:numPr>
          <w:ilvl w:val="0"/>
          <w:numId w:val="30"/>
        </w:numPr>
        <w:jc w:val="both"/>
      </w:pPr>
      <w:r w:rsidRPr="000400C4">
        <w:t xml:space="preserve">Автоматизированная библиотечно-информационная система «БУКИ-NEXT»: </w:t>
      </w:r>
      <w:hyperlink r:id="rId7" w:history="1">
        <w:r w:rsidRPr="000400C4">
          <w:t>http://www.lib.uniyar.ac.ru/opac/bk_cat_find.php</w:t>
        </w:r>
      </w:hyperlink>
    </w:p>
    <w:p w:rsidR="00400BE2" w:rsidRPr="000400C4" w:rsidRDefault="00400BE2" w:rsidP="00400BE2">
      <w:pPr>
        <w:numPr>
          <w:ilvl w:val="0"/>
          <w:numId w:val="30"/>
        </w:numPr>
        <w:jc w:val="both"/>
      </w:pPr>
      <w:r w:rsidRPr="000400C4">
        <w:t>Портал научной электронной библиотеки: http://elibrary.ru/defaultx.asp</w:t>
      </w:r>
    </w:p>
    <w:p w:rsidR="00400BE2" w:rsidRPr="000400C4" w:rsidRDefault="00400BE2" w:rsidP="00400BE2">
      <w:pPr>
        <w:numPr>
          <w:ilvl w:val="0"/>
          <w:numId w:val="30"/>
        </w:numPr>
        <w:jc w:val="both"/>
      </w:pPr>
      <w:r w:rsidRPr="000400C4">
        <w:lastRenderedPageBreak/>
        <w:t>Единый портал для размещения информации о разработке федеральными орг</w:t>
      </w:r>
      <w:r w:rsidRPr="000400C4">
        <w:t>а</w:t>
      </w:r>
      <w:r w:rsidRPr="000400C4">
        <w:t>нами исполнительной власти проектов нормативных правовых актов и резул</w:t>
      </w:r>
      <w:r w:rsidRPr="000400C4">
        <w:t>ь</w:t>
      </w:r>
      <w:r w:rsidRPr="000400C4">
        <w:t xml:space="preserve">татов их общественного обсуждения: </w:t>
      </w:r>
      <w:hyperlink r:id="rId8" w:history="1">
        <w:r w:rsidRPr="000400C4">
          <w:t>http://regulation.gov.ru/</w:t>
        </w:r>
      </w:hyperlink>
      <w:r w:rsidRPr="000400C4">
        <w:t xml:space="preserve"> </w:t>
      </w:r>
    </w:p>
    <w:p w:rsidR="00400BE2" w:rsidRPr="000400C4" w:rsidRDefault="00400BE2" w:rsidP="00400BE2">
      <w:pPr>
        <w:ind w:firstLine="708"/>
        <w:jc w:val="both"/>
        <w:rPr>
          <w:b/>
          <w:bCs/>
        </w:rPr>
      </w:pPr>
      <w:r w:rsidRPr="000400C4">
        <w:rPr>
          <w:b/>
          <w:bCs/>
        </w:rPr>
        <w:t>б) информационные справочные правовые системы:</w:t>
      </w:r>
    </w:p>
    <w:p w:rsidR="00400BE2" w:rsidRDefault="00400BE2" w:rsidP="00400BE2">
      <w:pPr>
        <w:numPr>
          <w:ilvl w:val="0"/>
          <w:numId w:val="30"/>
        </w:numPr>
        <w:jc w:val="both"/>
      </w:pPr>
      <w:r w:rsidRPr="000400C4">
        <w:t>СПС «Консультант-плюс»: http://</w:t>
      </w:r>
      <w:r>
        <w:t xml:space="preserve">www.consultant.ru/ </w:t>
      </w:r>
    </w:p>
    <w:p w:rsidR="00400BE2" w:rsidRDefault="00400BE2" w:rsidP="00400BE2">
      <w:pPr>
        <w:numPr>
          <w:ilvl w:val="0"/>
          <w:numId w:val="30"/>
        </w:numPr>
        <w:tabs>
          <w:tab w:val="num" w:pos="567"/>
        </w:tabs>
        <w:jc w:val="both"/>
      </w:pPr>
      <w:r>
        <w:t>СПС «Гарант»: http://www.garant.ru/</w:t>
      </w:r>
    </w:p>
    <w:p w:rsidR="00400BE2" w:rsidRDefault="00400BE2" w:rsidP="00400BE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/>
          <w:bCs/>
          <w:sz w:val="24"/>
        </w:rPr>
      </w:pPr>
    </w:p>
    <w:p w:rsidR="00400BE2" w:rsidRDefault="00400BE2" w:rsidP="00400BE2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</w:t>
      </w:r>
      <w:r w:rsidRPr="0026513B">
        <w:rPr>
          <w:b/>
        </w:rPr>
        <w:t>и</w:t>
      </w:r>
      <w:r w:rsidRPr="0026513B">
        <w:rPr>
          <w:b/>
        </w:rPr>
        <w:t>онно-телекоммуникационной сети «Интернет» (при необходимости), рекомендуемых для освоения дисциплины</w:t>
      </w:r>
    </w:p>
    <w:p w:rsidR="00283BEB" w:rsidRPr="00FA3FDD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81093A" w:rsidRDefault="0081093A" w:rsidP="0081093A">
      <w:pPr>
        <w:jc w:val="both"/>
        <w:rPr>
          <w:b/>
        </w:rPr>
      </w:pPr>
      <w:r w:rsidRPr="004F79ED">
        <w:rPr>
          <w:b/>
        </w:rPr>
        <w:t>а) основная литература:</w:t>
      </w:r>
    </w:p>
    <w:p w:rsidR="00FE6201" w:rsidRDefault="00FE6201" w:rsidP="00FE6201">
      <w:pPr>
        <w:numPr>
          <w:ilvl w:val="0"/>
          <w:numId w:val="40"/>
        </w:numPr>
        <w:jc w:val="both"/>
      </w:pPr>
      <w:r w:rsidRPr="00342B06">
        <w:t>Бинги, В. Н. Принципы электромагнитной биофизики / Бинги В. Н. - Москва : ФИ</w:t>
      </w:r>
      <w:r w:rsidRPr="00342B06">
        <w:t>З</w:t>
      </w:r>
      <w:r w:rsidRPr="00342B06">
        <w:t xml:space="preserve">МАТЛИТ, 2011. - 592 с. - URL : </w:t>
      </w:r>
      <w:hyperlink r:id="rId9" w:history="1">
        <w:r w:rsidRPr="00B06E64">
          <w:rPr>
            <w:rStyle w:val="a7"/>
          </w:rPr>
          <w:t>https://www.studentlibrary.ru/book/ISBN9785922113335.html</w:t>
        </w:r>
      </w:hyperlink>
      <w:r>
        <w:t xml:space="preserve"> </w:t>
      </w:r>
    </w:p>
    <w:p w:rsidR="00FE6201" w:rsidRDefault="00FE6201" w:rsidP="00FE6201">
      <w:pPr>
        <w:numPr>
          <w:ilvl w:val="0"/>
          <w:numId w:val="40"/>
        </w:numPr>
        <w:jc w:val="both"/>
      </w:pPr>
      <w:r w:rsidRPr="00342B06">
        <w:t>Кудряшов, Ю. Б. Радиационная биофизика : радиочастотные и микроволновые эле</w:t>
      </w:r>
      <w:r w:rsidRPr="00342B06">
        <w:t>к</w:t>
      </w:r>
      <w:r w:rsidRPr="00342B06">
        <w:t xml:space="preserve">тромагнитные излучения : учебник : для вузов / Кудряшов Ю. Б. , Перов Ю. Ф. , Рубин А. Б. - Москва : ФИЗМАТЛИТ, 2008. - 184 с. - URL: </w:t>
      </w:r>
      <w:hyperlink r:id="rId10" w:history="1">
        <w:r w:rsidRPr="00B06E64">
          <w:rPr>
            <w:rStyle w:val="a7"/>
          </w:rPr>
          <w:t>https://www.studentlibrary.ru/book/ISBN9785922108485.html</w:t>
        </w:r>
      </w:hyperlink>
      <w:r>
        <w:t xml:space="preserve"> </w:t>
      </w:r>
    </w:p>
    <w:p w:rsidR="001F5434" w:rsidRDefault="001F5434" w:rsidP="001F5434">
      <w:pPr>
        <w:jc w:val="both"/>
      </w:pPr>
    </w:p>
    <w:p w:rsidR="001F5434" w:rsidRPr="00FE6201" w:rsidRDefault="001F5434" w:rsidP="001F5434">
      <w:pPr>
        <w:jc w:val="both"/>
        <w:rPr>
          <w:b/>
          <w:bCs/>
        </w:rPr>
      </w:pPr>
      <w:r w:rsidRPr="00FE6201">
        <w:rPr>
          <w:b/>
          <w:bCs/>
        </w:rPr>
        <w:t>б) дополнительная литература:</w:t>
      </w:r>
    </w:p>
    <w:p w:rsidR="00FE6201" w:rsidRDefault="00FE6201" w:rsidP="00FE6201">
      <w:pPr>
        <w:numPr>
          <w:ilvl w:val="0"/>
          <w:numId w:val="41"/>
        </w:numPr>
        <w:jc w:val="both"/>
      </w:pPr>
      <w:r w:rsidRPr="00342B06">
        <w:t>Кудряшов, Ю. Б. Радиационная биофизика. Сверхнизкочастотные излучения / Кудр</w:t>
      </w:r>
      <w:r w:rsidRPr="00342B06">
        <w:t>я</w:t>
      </w:r>
      <w:r w:rsidRPr="00342B06">
        <w:t xml:space="preserve">шов Ю. Б. , Рубин А. Б. - Москва : ФИЗМАТЛИТ, 2014. - 216 с. - URL : </w:t>
      </w:r>
      <w:hyperlink r:id="rId11" w:history="1">
        <w:r w:rsidRPr="00B06E64">
          <w:rPr>
            <w:rStyle w:val="a7"/>
          </w:rPr>
          <w:t>https://www.studentlibrary.ru/book/ISBN9785922115650.html</w:t>
        </w:r>
      </w:hyperlink>
      <w:r>
        <w:t xml:space="preserve"> </w:t>
      </w:r>
    </w:p>
    <w:p w:rsidR="00FE6201" w:rsidRDefault="00FE6201" w:rsidP="00FE6201">
      <w:pPr>
        <w:numPr>
          <w:ilvl w:val="0"/>
          <w:numId w:val="41"/>
        </w:numPr>
        <w:jc w:val="both"/>
      </w:pPr>
      <w:r w:rsidRPr="00342B06">
        <w:t>Эйдельман, Е. Д. Физика с элементами биофизики : учебник / Е. Д. Эйдельман - Мос</w:t>
      </w:r>
      <w:r w:rsidRPr="00342B06">
        <w:t>к</w:t>
      </w:r>
      <w:r w:rsidRPr="00342B06">
        <w:t xml:space="preserve">ва : ГЭОТАР-Медиа, 2013. - 512 с. - URL: </w:t>
      </w:r>
      <w:hyperlink r:id="rId12" w:history="1">
        <w:r w:rsidRPr="00B06E64">
          <w:rPr>
            <w:rStyle w:val="a7"/>
          </w:rPr>
          <w:t>https://www.studentlibrary.ru/book/ISBN9785970425244.html</w:t>
        </w:r>
      </w:hyperlink>
      <w:r>
        <w:t xml:space="preserve"> </w:t>
      </w:r>
    </w:p>
    <w:p w:rsidR="00FE6201" w:rsidRDefault="00FE6201" w:rsidP="00FE6201">
      <w:pPr>
        <w:numPr>
          <w:ilvl w:val="0"/>
          <w:numId w:val="41"/>
        </w:numPr>
        <w:jc w:val="both"/>
      </w:pPr>
      <w:r w:rsidRPr="00342B06">
        <w:t>Верещако, Г. Г. Влияние электромагнитного излучения мобильных телефонов на с</w:t>
      </w:r>
      <w:r w:rsidRPr="00342B06">
        <w:t>о</w:t>
      </w:r>
      <w:r w:rsidRPr="00342B06">
        <w:t>стояние мужской репродуктивной системы и потомство / Г. Г. Верещако - Минск : Б</w:t>
      </w:r>
      <w:r w:rsidRPr="00342B06">
        <w:t>е</w:t>
      </w:r>
      <w:r w:rsidRPr="00342B06">
        <w:t xml:space="preserve">лорус. наука, 2015. - 190 с. - URL: </w:t>
      </w:r>
      <w:hyperlink r:id="rId13" w:history="1">
        <w:r w:rsidRPr="00B06E64">
          <w:rPr>
            <w:rStyle w:val="a7"/>
          </w:rPr>
          <w:t>https://www.studentlibrary.ru/book/ISBN9789850818362.html</w:t>
        </w:r>
      </w:hyperlink>
      <w:r>
        <w:t xml:space="preserve"> </w:t>
      </w:r>
    </w:p>
    <w:p w:rsidR="00342B06" w:rsidRDefault="00342B06" w:rsidP="00FE6201">
      <w:pPr>
        <w:numPr>
          <w:ilvl w:val="0"/>
          <w:numId w:val="41"/>
        </w:numPr>
        <w:jc w:val="both"/>
      </w:pPr>
      <w:r w:rsidRPr="00342B06">
        <w:t>Пахарьков, Г. Н. Биомедицинская инженерия : проблемы и перспективы : учеб. пос</w:t>
      </w:r>
      <w:r w:rsidRPr="00342B06">
        <w:t>о</w:t>
      </w:r>
      <w:r w:rsidRPr="00342B06">
        <w:t>бие / Г. Н. Пахарьков. - Санкт-петербург : Политехника, 2011. - 232 с</w:t>
      </w:r>
      <w:r w:rsidR="00FE6201">
        <w:t xml:space="preserve">. </w:t>
      </w:r>
      <w:r w:rsidRPr="00342B06">
        <w:t xml:space="preserve">- URL: </w:t>
      </w:r>
      <w:hyperlink r:id="rId14" w:history="1">
        <w:r w:rsidRPr="00B06E64">
          <w:rPr>
            <w:rStyle w:val="a7"/>
          </w:rPr>
          <w:t>https://www.studentlibrary.ru/book/ISBN9785732509830.html</w:t>
        </w:r>
      </w:hyperlink>
    </w:p>
    <w:p w:rsidR="00342B06" w:rsidRPr="006936C4" w:rsidRDefault="00342B06" w:rsidP="001F5434">
      <w:pPr>
        <w:ind w:left="360"/>
        <w:jc w:val="both"/>
      </w:pPr>
    </w:p>
    <w:p w:rsidR="00283BEB" w:rsidRPr="00FA3FDD" w:rsidRDefault="00283BEB">
      <w:pPr>
        <w:jc w:val="both"/>
        <w:rPr>
          <w:b/>
        </w:rPr>
      </w:pPr>
      <w:r w:rsidRPr="00FA3FDD">
        <w:rPr>
          <w:b/>
        </w:rPr>
        <w:t>в) ресурсы сети «Интернет»</w:t>
      </w:r>
    </w:p>
    <w:p w:rsidR="00283BEB" w:rsidRPr="00FA3FDD" w:rsidRDefault="00283BEB" w:rsidP="00E96EB6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ЯрГУ (</w:t>
      </w:r>
      <w:hyperlink r:id="rId15" w:history="1">
        <w:r w:rsidRPr="00FA3FDD">
          <w:rPr>
            <w:rFonts w:ascii="Times New Roman" w:hAnsi="Times New Roman" w:cs="Times New Roman"/>
            <w:sz w:val="24"/>
            <w:szCs w:val="24"/>
          </w:rPr>
          <w:t>http://www.lib.uniyar.ac.ru/opac/bk_cat_find.php</w:t>
        </w:r>
      </w:hyperlink>
      <w:r w:rsidRPr="00FA3FDD">
        <w:rPr>
          <w:rFonts w:ascii="Times New Roman" w:hAnsi="Times New Roman" w:cs="Times New Roman"/>
          <w:sz w:val="24"/>
          <w:szCs w:val="24"/>
        </w:rPr>
        <w:t>).</w:t>
      </w:r>
    </w:p>
    <w:p w:rsidR="00197F67" w:rsidRPr="00FA3FDD" w:rsidRDefault="00E96EB6" w:rsidP="00197F67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 xml:space="preserve">Открытые записи </w:t>
      </w:r>
      <w:r w:rsidR="00794A6A" w:rsidRPr="00FA3FDD">
        <w:rPr>
          <w:rFonts w:ascii="Times New Roman" w:hAnsi="Times New Roman" w:cs="Times New Roman"/>
          <w:sz w:val="24"/>
          <w:szCs w:val="24"/>
        </w:rPr>
        <w:t>Научн</w:t>
      </w:r>
      <w:r w:rsidRPr="00FA3FDD">
        <w:rPr>
          <w:rFonts w:ascii="Times New Roman" w:hAnsi="Times New Roman" w:cs="Times New Roman"/>
          <w:sz w:val="24"/>
          <w:szCs w:val="24"/>
        </w:rPr>
        <w:t>ой</w:t>
      </w:r>
      <w:r w:rsidR="00794A6A" w:rsidRPr="00FA3FDD">
        <w:rPr>
          <w:rFonts w:ascii="Times New Roman" w:hAnsi="Times New Roman" w:cs="Times New Roman"/>
          <w:sz w:val="24"/>
          <w:szCs w:val="24"/>
        </w:rPr>
        <w:t xml:space="preserve"> электронн</w:t>
      </w:r>
      <w:r w:rsidRPr="00FA3FDD">
        <w:rPr>
          <w:rFonts w:ascii="Times New Roman" w:hAnsi="Times New Roman" w:cs="Times New Roman"/>
          <w:sz w:val="24"/>
          <w:szCs w:val="24"/>
        </w:rPr>
        <w:t>ой</w:t>
      </w:r>
      <w:r w:rsidR="00794A6A" w:rsidRPr="00FA3FDD">
        <w:rPr>
          <w:rFonts w:ascii="Times New Roman" w:hAnsi="Times New Roman" w:cs="Times New Roman"/>
          <w:sz w:val="24"/>
          <w:szCs w:val="24"/>
        </w:rPr>
        <w:t xml:space="preserve"> библиотек</w:t>
      </w:r>
      <w:r w:rsidRPr="00FA3FDD">
        <w:rPr>
          <w:rFonts w:ascii="Times New Roman" w:hAnsi="Times New Roman" w:cs="Times New Roman"/>
          <w:sz w:val="24"/>
          <w:szCs w:val="24"/>
        </w:rPr>
        <w:t>и</w:t>
      </w:r>
      <w:r w:rsidR="00794A6A" w:rsidRPr="00FA3FDD">
        <w:rPr>
          <w:rFonts w:ascii="Times New Roman" w:hAnsi="Times New Roman" w:cs="Times New Roman"/>
          <w:sz w:val="24"/>
          <w:szCs w:val="24"/>
        </w:rPr>
        <w:t xml:space="preserve"> (</w:t>
      </w:r>
      <w:hyperlink r:id="rId16" w:history="1">
        <w:r w:rsidR="00794A6A" w:rsidRPr="00FA3FDD">
          <w:rPr>
            <w:rFonts w:ascii="Times New Roman" w:hAnsi="Times New Roman" w:cs="Times New Roman"/>
            <w:sz w:val="24"/>
            <w:szCs w:val="24"/>
          </w:rPr>
          <w:t>http://elibrary.ru</w:t>
        </w:r>
      </w:hyperlink>
      <w:r w:rsidR="00794A6A" w:rsidRPr="00FA3FDD">
        <w:rPr>
          <w:rFonts w:ascii="Times New Roman" w:hAnsi="Times New Roman" w:cs="Times New Roman"/>
          <w:sz w:val="24"/>
          <w:szCs w:val="24"/>
        </w:rPr>
        <w:t>).</w:t>
      </w:r>
      <w:r w:rsidR="00197F67" w:rsidRPr="00FA3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A6A" w:rsidRPr="00FA3FDD" w:rsidRDefault="00E96EB6" w:rsidP="00197F67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Научная электронная библиотека «КиберЛенинка» (</w:t>
      </w:r>
      <w:hyperlink r:id="rId17" w:history="1">
        <w:r w:rsidRPr="00FA3FDD">
          <w:rPr>
            <w:rFonts w:ascii="Times New Roman" w:hAnsi="Times New Roman" w:cs="Times New Roman"/>
            <w:sz w:val="24"/>
            <w:szCs w:val="24"/>
          </w:rPr>
          <w:t>http://CyberLeninka.ru</w:t>
        </w:r>
      </w:hyperlink>
      <w:r w:rsidR="00281FC1" w:rsidRPr="00FA3FDD">
        <w:rPr>
          <w:rFonts w:ascii="Times New Roman" w:hAnsi="Times New Roman" w:cs="Times New Roman"/>
          <w:sz w:val="24"/>
          <w:szCs w:val="24"/>
        </w:rPr>
        <w:t>, свободный доступ).</w:t>
      </w:r>
    </w:p>
    <w:p w:rsidR="00C2739B" w:rsidRDefault="00281FC1" w:rsidP="00197F67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Интернет-версия справочной системы «Гарант»</w:t>
      </w:r>
      <w:r w:rsidR="00C2739B">
        <w:rPr>
          <w:rFonts w:ascii="Times New Roman" w:hAnsi="Times New Roman" w:cs="Times New Roman"/>
          <w:sz w:val="24"/>
          <w:szCs w:val="24"/>
        </w:rPr>
        <w:t>,</w:t>
      </w:r>
    </w:p>
    <w:p w:rsidR="00281FC1" w:rsidRDefault="00C2739B" w:rsidP="00197F67">
      <w:pPr>
        <w:pStyle w:val="HTML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Интернет-версия справочной системы «Консультант-плюс»</w:t>
      </w:r>
      <w:r w:rsidR="00281FC1" w:rsidRPr="00FA3FDD">
        <w:rPr>
          <w:rFonts w:ascii="Times New Roman" w:hAnsi="Times New Roman" w:cs="Times New Roman"/>
          <w:sz w:val="24"/>
          <w:szCs w:val="24"/>
        </w:rPr>
        <w:t>.</w:t>
      </w:r>
    </w:p>
    <w:p w:rsidR="00D92AE3" w:rsidRDefault="00D92AE3" w:rsidP="00D92AE3">
      <w:pPr>
        <w:numPr>
          <w:ilvl w:val="0"/>
          <w:numId w:val="9"/>
        </w:numPr>
        <w:jc w:val="both"/>
      </w:pPr>
      <w:r>
        <w:t xml:space="preserve">База данных нормативных документов Роспотребнадзора: </w:t>
      </w:r>
      <w:r w:rsidRPr="00D92AE3">
        <w:t>http://www.rospotrebnadzor.ru/documents/documents.php</w:t>
      </w:r>
    </w:p>
    <w:p w:rsidR="00283BEB" w:rsidRDefault="00283BEB">
      <w:pPr>
        <w:jc w:val="both"/>
      </w:pPr>
    </w:p>
    <w:p w:rsidR="00FE6201" w:rsidRPr="00FA3FDD" w:rsidRDefault="00FE6201">
      <w:pPr>
        <w:jc w:val="both"/>
      </w:pPr>
    </w:p>
    <w:p w:rsidR="00283BEB" w:rsidRPr="00FA3FDD" w:rsidRDefault="00FE6201">
      <w:pPr>
        <w:jc w:val="both"/>
        <w:rPr>
          <w:b/>
          <w:bCs/>
        </w:rPr>
      </w:pPr>
      <w:r>
        <w:rPr>
          <w:b/>
          <w:bCs/>
        </w:rPr>
        <w:t>9</w:t>
      </w:r>
      <w:r w:rsidR="00283BEB" w:rsidRPr="00FA3FDD">
        <w:rPr>
          <w:b/>
          <w:bCs/>
        </w:rPr>
        <w:t>. Материально-техническая база, необходимая для осуществления образовательного процесса по дисциплине</w:t>
      </w:r>
    </w:p>
    <w:p w:rsidR="00671861" w:rsidRDefault="00671861" w:rsidP="00671861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671861" w:rsidRPr="00400BE2" w:rsidRDefault="00671861" w:rsidP="00400BE2">
      <w:pPr>
        <w:numPr>
          <w:ilvl w:val="0"/>
          <w:numId w:val="35"/>
        </w:numPr>
        <w:jc w:val="both"/>
      </w:pPr>
      <w:r w:rsidRPr="00400BE2">
        <w:t xml:space="preserve">учебные аудитории для проведения практических занятий (семинаров); </w:t>
      </w:r>
    </w:p>
    <w:p w:rsidR="00205A11" w:rsidRPr="00400BE2" w:rsidRDefault="00205A11" w:rsidP="00400BE2">
      <w:pPr>
        <w:numPr>
          <w:ilvl w:val="0"/>
          <w:numId w:val="35"/>
        </w:numPr>
        <w:jc w:val="both"/>
      </w:pPr>
      <w:r w:rsidRPr="00400BE2">
        <w:lastRenderedPageBreak/>
        <w:t xml:space="preserve">учебные аудитории для проведения лабораторных работ; </w:t>
      </w:r>
    </w:p>
    <w:p w:rsidR="00671861" w:rsidRPr="00400BE2" w:rsidRDefault="00671861" w:rsidP="00400BE2">
      <w:pPr>
        <w:numPr>
          <w:ilvl w:val="0"/>
          <w:numId w:val="35"/>
        </w:numPr>
        <w:jc w:val="both"/>
      </w:pPr>
      <w:r w:rsidRPr="00400BE2">
        <w:t>учебные аудитории для проведения текущего контроля и промежуточной атт</w:t>
      </w:r>
      <w:r w:rsidRPr="00400BE2">
        <w:t>е</w:t>
      </w:r>
      <w:r w:rsidRPr="00400BE2">
        <w:t xml:space="preserve">стации; </w:t>
      </w:r>
    </w:p>
    <w:p w:rsidR="00671861" w:rsidRPr="00400BE2" w:rsidRDefault="00400BE2" w:rsidP="00400BE2">
      <w:pPr>
        <w:numPr>
          <w:ilvl w:val="0"/>
          <w:numId w:val="35"/>
        </w:numPr>
        <w:jc w:val="both"/>
      </w:pPr>
      <w:r w:rsidRPr="00400BE2">
        <w:t>у</w:t>
      </w:r>
      <w:r w:rsidR="00671861" w:rsidRPr="00400BE2">
        <w:t>чебные аудитории для проведения групповых и индивидуальных консульт</w:t>
      </w:r>
      <w:r w:rsidR="00671861" w:rsidRPr="00400BE2">
        <w:t>а</w:t>
      </w:r>
      <w:r w:rsidR="00671861" w:rsidRPr="00400BE2">
        <w:t>ций;</w:t>
      </w:r>
    </w:p>
    <w:p w:rsidR="00671861" w:rsidRPr="00400BE2" w:rsidRDefault="00671861" w:rsidP="00400BE2">
      <w:pPr>
        <w:numPr>
          <w:ilvl w:val="0"/>
          <w:numId w:val="35"/>
        </w:numPr>
        <w:jc w:val="both"/>
      </w:pPr>
      <w:r w:rsidRPr="00400BE2">
        <w:t>помещения для самостоятельной работы;</w:t>
      </w:r>
    </w:p>
    <w:p w:rsidR="00671861" w:rsidRPr="00400BE2" w:rsidRDefault="00671861" w:rsidP="00400BE2">
      <w:pPr>
        <w:numPr>
          <w:ilvl w:val="0"/>
          <w:numId w:val="35"/>
        </w:numPr>
        <w:jc w:val="both"/>
      </w:pPr>
      <w:r w:rsidRPr="00400BE2">
        <w:t xml:space="preserve">помещения для хранения и профилактического обслуживания технических средств обучения. </w:t>
      </w:r>
    </w:p>
    <w:p w:rsidR="00400BE2" w:rsidRPr="007F0EC9" w:rsidRDefault="00400BE2" w:rsidP="00400BE2">
      <w:pPr>
        <w:ind w:firstLine="709"/>
        <w:jc w:val="both"/>
        <w:rPr>
          <w:color w:val="FF0000"/>
        </w:rPr>
      </w:pPr>
      <w:r w:rsidRPr="002150AC">
        <w:t>Помещения для самостоятельной работы обучающихся оснащены компьютерной техникой с возможностью подключения к сети «Ин</w:t>
      </w:r>
      <w:r>
        <w:t>тернет» и обеспечением доступа к электронной</w:t>
      </w:r>
      <w:r w:rsidRPr="002150AC">
        <w:t xml:space="preserve"> информационно-о</w:t>
      </w:r>
      <w:r>
        <w:t>бразовательной среде ЯрГУ</w:t>
      </w:r>
      <w:r w:rsidRPr="002150AC">
        <w:t>.</w:t>
      </w:r>
    </w:p>
    <w:p w:rsidR="00400BE2" w:rsidRDefault="00400BE2" w:rsidP="00400BE2">
      <w:pPr>
        <w:ind w:firstLine="708"/>
        <w:jc w:val="both"/>
      </w:pPr>
      <w:r>
        <w:t>Число посадочных мест в аудитории больше</w:t>
      </w:r>
      <w:r w:rsidR="004E57D4">
        <w:t>,</w:t>
      </w:r>
      <w:r>
        <w:t xml:space="preserve"> либо равно списочному составу пот</w:t>
      </w:r>
      <w:r>
        <w:t>о</w:t>
      </w:r>
      <w:r>
        <w:t>ка.</w:t>
      </w:r>
    </w:p>
    <w:p w:rsidR="00400BE2" w:rsidRDefault="00400BE2" w:rsidP="00400BE2">
      <w:pPr>
        <w:ind w:firstLine="709"/>
        <w:jc w:val="both"/>
      </w:pPr>
    </w:p>
    <w:p w:rsidR="00400BE2" w:rsidRDefault="00400BE2" w:rsidP="00400BE2">
      <w:pPr>
        <w:jc w:val="both"/>
        <w:rPr>
          <w:bCs/>
        </w:rPr>
      </w:pPr>
      <w:r>
        <w:rPr>
          <w:bCs/>
        </w:rPr>
        <w:t>Автор:</w:t>
      </w:r>
    </w:p>
    <w:p w:rsidR="003301E1" w:rsidRDefault="00400BE2" w:rsidP="003301E1">
      <w:pPr>
        <w:jc w:val="both"/>
        <w:rPr>
          <w:bCs/>
        </w:rPr>
      </w:pPr>
      <w:r>
        <w:rPr>
          <w:bCs/>
        </w:rPr>
        <w:t xml:space="preserve">Доцент кафедры </w:t>
      </w:r>
    </w:p>
    <w:p w:rsidR="003301E1" w:rsidRDefault="003301E1" w:rsidP="003301E1">
      <w:pPr>
        <w:jc w:val="both"/>
        <w:rPr>
          <w:bCs/>
        </w:rPr>
      </w:pPr>
      <w:r w:rsidRPr="003301E1">
        <w:rPr>
          <w:bCs/>
        </w:rPr>
        <w:t xml:space="preserve">интеллектуальных информационных </w:t>
      </w:r>
    </w:p>
    <w:p w:rsidR="00400BE2" w:rsidRDefault="003301E1" w:rsidP="003301E1">
      <w:pPr>
        <w:jc w:val="both"/>
        <w:rPr>
          <w:i/>
          <w:iCs/>
        </w:rPr>
      </w:pPr>
      <w:r w:rsidRPr="003301E1">
        <w:rPr>
          <w:bCs/>
        </w:rPr>
        <w:t>радиофизических систем</w:t>
      </w:r>
      <w:r w:rsidR="00400BE2">
        <w:rPr>
          <w:bCs/>
        </w:rPr>
        <w:t>, к.</w:t>
      </w:r>
      <w:r w:rsidR="004E57D4">
        <w:rPr>
          <w:bCs/>
        </w:rPr>
        <w:t xml:space="preserve"> </w:t>
      </w:r>
      <w:r w:rsidR="00400BE2">
        <w:rPr>
          <w:bCs/>
        </w:rPr>
        <w:t>ф.-м.</w:t>
      </w:r>
      <w:r w:rsidR="004E57D4">
        <w:rPr>
          <w:bCs/>
        </w:rPr>
        <w:t xml:space="preserve"> </w:t>
      </w:r>
      <w:r w:rsidR="00400BE2">
        <w:rPr>
          <w:bCs/>
        </w:rPr>
        <w:t xml:space="preserve">н. </w:t>
      </w:r>
      <w:r w:rsidR="00A35AEB">
        <w:rPr>
          <w:bCs/>
        </w:rPr>
        <w:t xml:space="preserve">                                    </w:t>
      </w:r>
      <w:r w:rsidR="00400BE2" w:rsidRPr="00CC5F25">
        <w:rPr>
          <w:bCs/>
          <w:color w:val="FFFFFF"/>
        </w:rPr>
        <w:t>__________</w:t>
      </w:r>
      <w:r w:rsidR="00400BE2">
        <w:rPr>
          <w:bCs/>
        </w:rPr>
        <w:t xml:space="preserve"> </w:t>
      </w:r>
      <w:r w:rsidR="00A35AEB">
        <w:rPr>
          <w:bCs/>
        </w:rPr>
        <w:t xml:space="preserve"> </w:t>
      </w:r>
      <w:r w:rsidR="00400BE2">
        <w:rPr>
          <w:bCs/>
        </w:rPr>
        <w:t xml:space="preserve"> Т. К. Артёмова</w:t>
      </w:r>
    </w:p>
    <w:p w:rsidR="00400BE2" w:rsidRPr="00CC5F25" w:rsidRDefault="00400BE2" w:rsidP="00A35AEB">
      <w:pPr>
        <w:jc w:val="both"/>
        <w:rPr>
          <w:i/>
          <w:color w:val="FFFFFF"/>
          <w:vertAlign w:val="superscript"/>
        </w:rPr>
      </w:pPr>
      <w:r w:rsidRPr="00CC5F25">
        <w:rPr>
          <w:i/>
          <w:color w:val="FFFFFF"/>
          <w:vertAlign w:val="superscript"/>
        </w:rPr>
        <w:t xml:space="preserve">                                                                                                                                     </w:t>
      </w:r>
      <w:r w:rsidR="003301E1" w:rsidRPr="00CC5F25">
        <w:rPr>
          <w:i/>
          <w:color w:val="FFFFFF"/>
          <w:vertAlign w:val="superscript"/>
        </w:rPr>
        <w:t xml:space="preserve">                </w:t>
      </w:r>
      <w:r w:rsidRPr="00CC5F25">
        <w:rPr>
          <w:i/>
          <w:color w:val="FFFFFF"/>
          <w:vertAlign w:val="superscript"/>
        </w:rPr>
        <w:t xml:space="preserve">      </w:t>
      </w:r>
      <w:r w:rsidR="003301E1" w:rsidRPr="00CC5F25">
        <w:rPr>
          <w:i/>
          <w:color w:val="FFFFFF"/>
          <w:vertAlign w:val="superscript"/>
        </w:rPr>
        <w:t>(подпись)</w:t>
      </w:r>
    </w:p>
    <w:p w:rsidR="00283BEB" w:rsidRPr="00FA3FDD" w:rsidRDefault="00400BE2" w:rsidP="00400BE2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283BEB" w:rsidRPr="00FA3FDD">
        <w:rPr>
          <w:b/>
        </w:rPr>
        <w:lastRenderedPageBreak/>
        <w:t>Приложение №</w:t>
      </w:r>
      <w:r w:rsidR="004E57D4">
        <w:rPr>
          <w:b/>
        </w:rPr>
        <w:t xml:space="preserve"> </w:t>
      </w:r>
      <w:r w:rsidR="00283BEB" w:rsidRPr="00FA3FDD">
        <w:rPr>
          <w:b/>
        </w:rPr>
        <w:t>1 к рабочей программе дисциплины</w:t>
      </w:r>
    </w:p>
    <w:p w:rsidR="00283BEB" w:rsidRPr="00FA3FDD" w:rsidRDefault="00283BE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FA3FDD">
        <w:rPr>
          <w:b/>
          <w:bCs/>
        </w:rPr>
        <w:t>«</w:t>
      </w:r>
      <w:r w:rsidR="00AC76F0" w:rsidRPr="000D6D48">
        <w:rPr>
          <w:b/>
          <w:bCs/>
        </w:rPr>
        <w:t xml:space="preserve">Электромагнитная </w:t>
      </w:r>
      <w:r w:rsidR="005315BF" w:rsidRPr="005315BF">
        <w:rPr>
          <w:b/>
          <w:bCs/>
        </w:rPr>
        <w:t>безопасность</w:t>
      </w:r>
      <w:r w:rsidRPr="00FA3FDD">
        <w:rPr>
          <w:b/>
          <w:bCs/>
        </w:rPr>
        <w:t>»</w:t>
      </w:r>
    </w:p>
    <w:p w:rsidR="00283BEB" w:rsidRPr="00FA3FDD" w:rsidRDefault="00283BEB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283BEB" w:rsidRPr="00FA3FDD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FA3FDD">
        <w:rPr>
          <w:b/>
        </w:rPr>
        <w:t>Фонд оценочных средств</w:t>
      </w:r>
      <w:r w:rsidRPr="00FA3FDD">
        <w:rPr>
          <w:b/>
          <w:bCs/>
        </w:rPr>
        <w:t xml:space="preserve"> </w:t>
      </w:r>
    </w:p>
    <w:p w:rsidR="00283BEB" w:rsidRPr="00FA3FDD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FA3FDD">
        <w:rPr>
          <w:b/>
          <w:bCs/>
        </w:rPr>
        <w:t xml:space="preserve">для проведения текущей и </w:t>
      </w:r>
      <w:r w:rsidRPr="00FA3FDD">
        <w:rPr>
          <w:b/>
        </w:rPr>
        <w:t>промежуточной аттестации студентов</w:t>
      </w:r>
      <w:r w:rsidR="004E57D4">
        <w:rPr>
          <w:b/>
        </w:rPr>
        <w:t xml:space="preserve"> </w:t>
      </w:r>
      <w:r w:rsidRPr="00FA3FDD">
        <w:rPr>
          <w:b/>
          <w:bCs/>
        </w:rPr>
        <w:t>по дисциплине</w:t>
      </w:r>
    </w:p>
    <w:p w:rsidR="00283BEB" w:rsidRPr="00FA3FDD" w:rsidRDefault="00283BEB">
      <w:pPr>
        <w:autoSpaceDE w:val="0"/>
        <w:autoSpaceDN w:val="0"/>
        <w:adjustRightInd w:val="0"/>
        <w:jc w:val="both"/>
        <w:rPr>
          <w:b/>
          <w:bCs/>
        </w:rPr>
      </w:pPr>
    </w:p>
    <w:p w:rsidR="00283BEB" w:rsidRPr="00FA3FDD" w:rsidRDefault="00283BEB" w:rsidP="00400BE2">
      <w:pPr>
        <w:numPr>
          <w:ilvl w:val="0"/>
          <w:numId w:val="36"/>
        </w:numPr>
        <w:autoSpaceDE w:val="0"/>
        <w:autoSpaceDN w:val="0"/>
        <w:adjustRightInd w:val="0"/>
        <w:jc w:val="center"/>
        <w:rPr>
          <w:b/>
        </w:rPr>
      </w:pPr>
      <w:r w:rsidRPr="00FA3FDD">
        <w:rPr>
          <w:b/>
        </w:rPr>
        <w:t>Контрольные задания и иные материалы,</w:t>
      </w:r>
    </w:p>
    <w:p w:rsidR="00283BEB" w:rsidRPr="00FA3FDD" w:rsidRDefault="00283BEB">
      <w:pPr>
        <w:autoSpaceDE w:val="0"/>
        <w:autoSpaceDN w:val="0"/>
        <w:adjustRightInd w:val="0"/>
        <w:jc w:val="center"/>
        <w:rPr>
          <w:b/>
        </w:rPr>
      </w:pPr>
      <w:r w:rsidRPr="00FA3FDD">
        <w:rPr>
          <w:b/>
        </w:rPr>
        <w:t>используемые в процессе текущей аттестации</w:t>
      </w:r>
    </w:p>
    <w:p w:rsidR="00D90387" w:rsidRPr="00FA3FDD" w:rsidRDefault="00D90387">
      <w:pPr>
        <w:autoSpaceDE w:val="0"/>
        <w:autoSpaceDN w:val="0"/>
        <w:adjustRightInd w:val="0"/>
        <w:jc w:val="center"/>
        <w:rPr>
          <w:b/>
        </w:rPr>
      </w:pPr>
    </w:p>
    <w:p w:rsidR="00283BEB" w:rsidRPr="00FA3FDD" w:rsidRDefault="00283BEB">
      <w:pPr>
        <w:tabs>
          <w:tab w:val="left" w:pos="5670"/>
        </w:tabs>
        <w:ind w:right="141"/>
        <w:jc w:val="center"/>
        <w:rPr>
          <w:b/>
          <w:iCs/>
        </w:rPr>
      </w:pPr>
      <w:r w:rsidRPr="00FA3FDD">
        <w:rPr>
          <w:b/>
          <w:iCs/>
        </w:rPr>
        <w:t>Задания для самостоятельной работы</w:t>
      </w:r>
    </w:p>
    <w:p w:rsidR="002B675A" w:rsidRPr="00F32D07" w:rsidRDefault="002B675A" w:rsidP="002B675A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 xml:space="preserve">(данные задания выполняются студентом самостоятельно </w:t>
      </w:r>
    </w:p>
    <w:p w:rsidR="002B675A" w:rsidRDefault="002B675A" w:rsidP="002B675A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>и преподавателем в обязательном порядке не проверяются)</w:t>
      </w:r>
    </w:p>
    <w:p w:rsidR="00283BEB" w:rsidRPr="00FA3FDD" w:rsidRDefault="00283BEB">
      <w:pPr>
        <w:tabs>
          <w:tab w:val="left" w:pos="5670"/>
        </w:tabs>
        <w:ind w:right="141"/>
        <w:jc w:val="center"/>
        <w:rPr>
          <w:b/>
          <w:iCs/>
        </w:rPr>
      </w:pPr>
    </w:p>
    <w:p w:rsidR="0051626B" w:rsidRPr="00671861" w:rsidRDefault="00D90387" w:rsidP="00EB28DB">
      <w:pPr>
        <w:rPr>
          <w:b/>
        </w:rPr>
      </w:pPr>
      <w:r w:rsidRPr="00671861">
        <w:rPr>
          <w:b/>
        </w:rPr>
        <w:t>Задани</w:t>
      </w:r>
      <w:r w:rsidR="008877F3" w:rsidRPr="00671861">
        <w:rPr>
          <w:b/>
        </w:rPr>
        <w:t>я</w:t>
      </w:r>
      <w:r w:rsidRPr="00671861">
        <w:rPr>
          <w:b/>
        </w:rPr>
        <w:t xml:space="preserve"> по тем</w:t>
      </w:r>
      <w:r w:rsidR="008877F3" w:rsidRPr="00671861">
        <w:rPr>
          <w:b/>
        </w:rPr>
        <w:t xml:space="preserve">ам </w:t>
      </w:r>
      <w:r w:rsidR="001776F4" w:rsidRPr="00671861">
        <w:rPr>
          <w:b/>
        </w:rPr>
        <w:t>№</w:t>
      </w:r>
      <w:r w:rsidR="008877F3" w:rsidRPr="00671861">
        <w:rPr>
          <w:b/>
        </w:rPr>
        <w:t xml:space="preserve">3 и </w:t>
      </w:r>
      <w:r w:rsidR="001776F4" w:rsidRPr="00671861">
        <w:rPr>
          <w:b/>
        </w:rPr>
        <w:t>№</w:t>
      </w:r>
      <w:r w:rsidR="008877F3" w:rsidRPr="00671861">
        <w:rPr>
          <w:b/>
        </w:rPr>
        <w:t>4</w:t>
      </w:r>
      <w:r w:rsidRPr="00671861">
        <w:rPr>
          <w:b/>
        </w:rPr>
        <w:t xml:space="preserve"> «</w:t>
      </w:r>
      <w:r w:rsidR="008877F3" w:rsidRPr="00671861">
        <w:rPr>
          <w:b/>
          <w:spacing w:val="-1"/>
        </w:rPr>
        <w:t>Электромагнитная нейрология» и «Электромагнитная кардиология</w:t>
      </w:r>
      <w:r w:rsidRPr="00671861">
        <w:rPr>
          <w:b/>
          <w:spacing w:val="-1"/>
        </w:rPr>
        <w:t xml:space="preserve">» </w:t>
      </w:r>
      <w:r w:rsidRPr="00671861">
        <w:rPr>
          <w:b/>
        </w:rPr>
        <w:t xml:space="preserve">– </w:t>
      </w:r>
      <w:r w:rsidR="0051626B" w:rsidRPr="00671861">
        <w:rPr>
          <w:b/>
        </w:rPr>
        <w:t xml:space="preserve">Домашнее задание №1 </w:t>
      </w:r>
    </w:p>
    <w:p w:rsidR="008877F3" w:rsidRPr="00671861" w:rsidRDefault="008877F3" w:rsidP="008877F3">
      <w:pPr>
        <w:jc w:val="both"/>
      </w:pPr>
      <w:r w:rsidRPr="00671861">
        <w:t xml:space="preserve">Подготовить на основе научных статей из открытого банка данных </w:t>
      </w:r>
      <w:r w:rsidRPr="00671861">
        <w:rPr>
          <w:lang w:val="en-US"/>
        </w:rPr>
        <w:t>CyberLeninka</w:t>
      </w:r>
      <w:r w:rsidRPr="00671861">
        <w:t>.</w:t>
      </w:r>
      <w:r w:rsidRPr="00671861">
        <w:rPr>
          <w:lang w:val="en-US"/>
        </w:rPr>
        <w:t>ru</w:t>
      </w:r>
      <w:r w:rsidRPr="00671861">
        <w:t xml:space="preserve"> кра</w:t>
      </w:r>
      <w:r w:rsidRPr="00671861">
        <w:t>т</w:t>
      </w:r>
      <w:r w:rsidRPr="00671861">
        <w:t>кий доклад с презентацией «Эффекты воздействия электромагнитных полей на нервную или сердечно-сосудистую систему человека</w:t>
      </w:r>
      <w:r w:rsidR="00C5248A" w:rsidRPr="00671861">
        <w:t xml:space="preserve"> или животных</w:t>
      </w:r>
      <w:r w:rsidRPr="00671861">
        <w:t>» и выступить с ним.  Раз</w:t>
      </w:r>
      <w:r w:rsidRPr="00671861">
        <w:t>о</w:t>
      </w:r>
      <w:r w:rsidRPr="00671861">
        <w:t>бранный пример воздействия не должен совпадать с примерами товарищей. Ориентир</w:t>
      </w:r>
      <w:r w:rsidRPr="00671861">
        <w:t>о</w:t>
      </w:r>
      <w:r w:rsidRPr="00671861">
        <w:t>вочная длительность – 5 минут. Доклад должен отражать:</w:t>
      </w:r>
    </w:p>
    <w:p w:rsidR="008877F3" w:rsidRPr="00671861" w:rsidRDefault="008877F3" w:rsidP="008877F3">
      <w:pPr>
        <w:numPr>
          <w:ilvl w:val="0"/>
          <w:numId w:val="20"/>
        </w:numPr>
        <w:jc w:val="both"/>
      </w:pPr>
      <w:r w:rsidRPr="00671861">
        <w:t>источник электромагнитного поля, характеристику его излучения (непреры</w:t>
      </w:r>
      <w:r w:rsidRPr="00671861">
        <w:t>в</w:t>
      </w:r>
      <w:r w:rsidRPr="00671861">
        <w:t>ное/импульсное, спектральные характеристики);</w:t>
      </w:r>
    </w:p>
    <w:p w:rsidR="008877F3" w:rsidRPr="00671861" w:rsidRDefault="008877F3" w:rsidP="008877F3">
      <w:pPr>
        <w:numPr>
          <w:ilvl w:val="0"/>
          <w:numId w:val="20"/>
        </w:numPr>
        <w:jc w:val="both"/>
      </w:pPr>
      <w:r w:rsidRPr="00671861">
        <w:t>режим воздействия, исследованный в статье (круглосуто</w:t>
      </w:r>
      <w:r w:rsidRPr="00671861">
        <w:t>ч</w:t>
      </w:r>
      <w:r w:rsidRPr="00671861">
        <w:t>ное/регулярное/нерегулярное, длительность, повторяемость);</w:t>
      </w:r>
    </w:p>
    <w:p w:rsidR="008877F3" w:rsidRPr="00671861" w:rsidRDefault="008877F3" w:rsidP="008877F3">
      <w:pPr>
        <w:numPr>
          <w:ilvl w:val="0"/>
          <w:numId w:val="20"/>
        </w:numPr>
        <w:jc w:val="both"/>
      </w:pPr>
      <w:r w:rsidRPr="00671861">
        <w:t>наблюдаемые эффекты (суть эффектов, их выраженность, положительная или отрицательная их оценка с точки зрения здоровья);</w:t>
      </w:r>
    </w:p>
    <w:p w:rsidR="008877F3" w:rsidRPr="00671861" w:rsidRDefault="008877F3" w:rsidP="008877F3">
      <w:pPr>
        <w:numPr>
          <w:ilvl w:val="0"/>
          <w:numId w:val="20"/>
        </w:numPr>
        <w:jc w:val="both"/>
      </w:pPr>
      <w:r w:rsidRPr="00671861">
        <w:t xml:space="preserve">объяснение результатов. </w:t>
      </w:r>
    </w:p>
    <w:p w:rsidR="008877F3" w:rsidRPr="00671861" w:rsidRDefault="008877F3" w:rsidP="00EB28DB"/>
    <w:p w:rsidR="00EB28DB" w:rsidRPr="00671861" w:rsidRDefault="00D90387" w:rsidP="00400BE2">
      <w:pPr>
        <w:jc w:val="both"/>
        <w:rPr>
          <w:b/>
        </w:rPr>
      </w:pPr>
      <w:r w:rsidRPr="00671861">
        <w:rPr>
          <w:b/>
        </w:rPr>
        <w:t>Задания по теме №</w:t>
      </w:r>
      <w:r w:rsidR="008877F3" w:rsidRPr="00671861">
        <w:rPr>
          <w:b/>
        </w:rPr>
        <w:t>5</w:t>
      </w:r>
      <w:r w:rsidRPr="00671861">
        <w:rPr>
          <w:b/>
        </w:rPr>
        <w:t xml:space="preserve"> «</w:t>
      </w:r>
      <w:r w:rsidR="008877F3" w:rsidRPr="00671861">
        <w:rPr>
          <w:b/>
        </w:rPr>
        <w:t>Воздействие ЭМП на пищеварительную, эндокринную,  и</w:t>
      </w:r>
      <w:r w:rsidR="008877F3" w:rsidRPr="00671861">
        <w:rPr>
          <w:b/>
        </w:rPr>
        <w:t>м</w:t>
      </w:r>
      <w:r w:rsidR="008877F3" w:rsidRPr="00671861">
        <w:rPr>
          <w:b/>
        </w:rPr>
        <w:t>мунную, репродуктивную системы организма человека</w:t>
      </w:r>
      <w:r w:rsidRPr="00671861">
        <w:rPr>
          <w:b/>
          <w:spacing w:val="-1"/>
        </w:rPr>
        <w:t xml:space="preserve">» </w:t>
      </w:r>
      <w:r w:rsidRPr="00671861">
        <w:rPr>
          <w:b/>
        </w:rPr>
        <w:t xml:space="preserve">–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2</w:t>
      </w:r>
    </w:p>
    <w:p w:rsidR="008877F3" w:rsidRPr="00671861" w:rsidRDefault="008877F3" w:rsidP="008877F3">
      <w:pPr>
        <w:jc w:val="both"/>
      </w:pPr>
      <w:r w:rsidRPr="00671861">
        <w:t xml:space="preserve">Подготовить на основе научных статей из открытого банка данных </w:t>
      </w:r>
      <w:r w:rsidRPr="00671861">
        <w:rPr>
          <w:lang w:val="en-US"/>
        </w:rPr>
        <w:t>CyberLeninka</w:t>
      </w:r>
      <w:r w:rsidRPr="00671861">
        <w:t>.</w:t>
      </w:r>
      <w:r w:rsidRPr="00671861">
        <w:rPr>
          <w:lang w:val="en-US"/>
        </w:rPr>
        <w:t>ru</w:t>
      </w:r>
      <w:r w:rsidRPr="00671861">
        <w:t xml:space="preserve"> кра</w:t>
      </w:r>
      <w:r w:rsidRPr="00671861">
        <w:t>т</w:t>
      </w:r>
      <w:r w:rsidRPr="00671861">
        <w:t>кий доклад с презентацией «Эффекты воздействия электромагнитных полей на пищевар</w:t>
      </w:r>
      <w:r w:rsidRPr="00671861">
        <w:t>и</w:t>
      </w:r>
      <w:r w:rsidRPr="00671861">
        <w:t>тельную, эндокринную, иммунную или репродуктивную систему человека или животных» и выступить с ним.  Разобранный пример воздействия не должен совпадать с примерами товарищей. Ориентировочная длительность – 5 минут. Доклад должен отражать:</w:t>
      </w:r>
    </w:p>
    <w:p w:rsidR="008877F3" w:rsidRPr="00671861" w:rsidRDefault="008877F3" w:rsidP="00596F7D">
      <w:pPr>
        <w:numPr>
          <w:ilvl w:val="0"/>
          <w:numId w:val="22"/>
        </w:numPr>
        <w:jc w:val="both"/>
      </w:pPr>
      <w:r w:rsidRPr="00671861">
        <w:t>источник электромагнитного поля, характеристику его излучения (непреры</w:t>
      </w:r>
      <w:r w:rsidRPr="00671861">
        <w:t>в</w:t>
      </w:r>
      <w:r w:rsidRPr="00671861">
        <w:t>ное/импульсное, спектральные характеристики);</w:t>
      </w:r>
    </w:p>
    <w:p w:rsidR="008877F3" w:rsidRPr="00671861" w:rsidRDefault="008877F3" w:rsidP="008877F3">
      <w:pPr>
        <w:numPr>
          <w:ilvl w:val="0"/>
          <w:numId w:val="22"/>
        </w:numPr>
        <w:jc w:val="both"/>
      </w:pPr>
      <w:r w:rsidRPr="00671861">
        <w:t>режим воздействия, исследованный в статье (круглосуто</w:t>
      </w:r>
      <w:r w:rsidRPr="00671861">
        <w:t>ч</w:t>
      </w:r>
      <w:r w:rsidRPr="00671861">
        <w:t>ное/регулярное/нерегулярное, длительность, повторяемость);</w:t>
      </w:r>
    </w:p>
    <w:p w:rsidR="008877F3" w:rsidRPr="00671861" w:rsidRDefault="008877F3" w:rsidP="008877F3">
      <w:pPr>
        <w:numPr>
          <w:ilvl w:val="0"/>
          <w:numId w:val="22"/>
        </w:numPr>
        <w:jc w:val="both"/>
      </w:pPr>
      <w:r w:rsidRPr="00671861">
        <w:t>наблюдаемые эффекты (суть эффектов, их выраженность, положительная или отрицательная их оценка с точки зрения здоровья);</w:t>
      </w:r>
    </w:p>
    <w:p w:rsidR="008877F3" w:rsidRPr="00671861" w:rsidRDefault="008877F3" w:rsidP="008877F3">
      <w:pPr>
        <w:numPr>
          <w:ilvl w:val="0"/>
          <w:numId w:val="22"/>
        </w:numPr>
        <w:jc w:val="both"/>
      </w:pPr>
      <w:r w:rsidRPr="00671861">
        <w:t xml:space="preserve">объяснение результатов. </w:t>
      </w:r>
    </w:p>
    <w:p w:rsidR="00EB28DB" w:rsidRPr="00671861" w:rsidRDefault="00EB28DB" w:rsidP="00EB28DB">
      <w:pPr>
        <w:jc w:val="both"/>
      </w:pPr>
    </w:p>
    <w:p w:rsidR="00EB28DB" w:rsidRPr="00671861" w:rsidRDefault="00D90387" w:rsidP="00EB28DB">
      <w:pPr>
        <w:jc w:val="both"/>
        <w:rPr>
          <w:b/>
        </w:rPr>
      </w:pPr>
      <w:r w:rsidRPr="00671861">
        <w:rPr>
          <w:b/>
        </w:rPr>
        <w:t>Задания по теме №</w:t>
      </w:r>
      <w:r w:rsidR="001776F4" w:rsidRPr="00671861">
        <w:rPr>
          <w:b/>
        </w:rPr>
        <w:t>6</w:t>
      </w:r>
      <w:r w:rsidRPr="00671861">
        <w:rPr>
          <w:b/>
        </w:rPr>
        <w:t xml:space="preserve"> «</w:t>
      </w:r>
      <w:r w:rsidR="00C5248A" w:rsidRPr="00671861">
        <w:rPr>
          <w:b/>
        </w:rPr>
        <w:t>Влияние ЭМП на генетический материал человека, животных, растений</w:t>
      </w:r>
      <w:r w:rsidRPr="00671861">
        <w:rPr>
          <w:b/>
        </w:rPr>
        <w:t xml:space="preserve">» –  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3</w:t>
      </w:r>
    </w:p>
    <w:p w:rsidR="00C5248A" w:rsidRPr="00671861" w:rsidRDefault="00C5248A" w:rsidP="00C5248A">
      <w:pPr>
        <w:jc w:val="both"/>
      </w:pPr>
      <w:r w:rsidRPr="00671861">
        <w:t xml:space="preserve">Подготовить на основе научных статей из открытого банка данных </w:t>
      </w:r>
      <w:r w:rsidRPr="00671861">
        <w:rPr>
          <w:lang w:val="en-US"/>
        </w:rPr>
        <w:t>CyberLeninka</w:t>
      </w:r>
      <w:r w:rsidRPr="00671861">
        <w:t>.</w:t>
      </w:r>
      <w:r w:rsidRPr="00671861">
        <w:rPr>
          <w:lang w:val="en-US"/>
        </w:rPr>
        <w:t>ru</w:t>
      </w:r>
      <w:r w:rsidRPr="00671861">
        <w:t xml:space="preserve"> кра</w:t>
      </w:r>
      <w:r w:rsidRPr="00671861">
        <w:t>т</w:t>
      </w:r>
      <w:r w:rsidRPr="00671861">
        <w:t>кий доклад с презентацией «Эффекты воздействия электромагнитных полей на генетич</w:t>
      </w:r>
      <w:r w:rsidRPr="00671861">
        <w:t>е</w:t>
      </w:r>
      <w:r w:rsidRPr="00671861">
        <w:t>ский материал</w:t>
      </w:r>
      <w:r w:rsidRPr="00671861">
        <w:rPr>
          <w:b/>
        </w:rPr>
        <w:t xml:space="preserve"> </w:t>
      </w:r>
      <w:r w:rsidRPr="00671861">
        <w:t>человека или животных или растений» и выступить с ним.  Разобранный пример воздействия не должен совпадать с примерами товарищей. Ориентировочная дл</w:t>
      </w:r>
      <w:r w:rsidRPr="00671861">
        <w:t>и</w:t>
      </w:r>
      <w:r w:rsidRPr="00671861">
        <w:t>тельность – 5 минут. Доклад должен отражать:</w:t>
      </w:r>
    </w:p>
    <w:p w:rsidR="00C5248A" w:rsidRPr="00671861" w:rsidRDefault="00C5248A" w:rsidP="00596F7D">
      <w:pPr>
        <w:numPr>
          <w:ilvl w:val="0"/>
          <w:numId w:val="23"/>
        </w:numPr>
        <w:jc w:val="both"/>
      </w:pPr>
      <w:r w:rsidRPr="00671861">
        <w:t>источник электромагнитного поля, характеристику его излучения (непреры</w:t>
      </w:r>
      <w:r w:rsidRPr="00671861">
        <w:t>в</w:t>
      </w:r>
      <w:r w:rsidRPr="00671861">
        <w:t>ное/импульсное, спектральные характеристики);</w:t>
      </w:r>
    </w:p>
    <w:p w:rsidR="00C5248A" w:rsidRPr="00671861" w:rsidRDefault="00C5248A" w:rsidP="00C5248A">
      <w:pPr>
        <w:numPr>
          <w:ilvl w:val="0"/>
          <w:numId w:val="23"/>
        </w:numPr>
        <w:jc w:val="both"/>
      </w:pPr>
      <w:r w:rsidRPr="00671861">
        <w:lastRenderedPageBreak/>
        <w:t>режим воздействия, исследованный в статье (круглосуто</w:t>
      </w:r>
      <w:r w:rsidRPr="00671861">
        <w:t>ч</w:t>
      </w:r>
      <w:r w:rsidRPr="00671861">
        <w:t>ное/регулярное/нерегулярное, длительность, повторяемость);</w:t>
      </w:r>
    </w:p>
    <w:p w:rsidR="00C5248A" w:rsidRPr="00671861" w:rsidRDefault="00C5248A" w:rsidP="00C5248A">
      <w:pPr>
        <w:numPr>
          <w:ilvl w:val="0"/>
          <w:numId w:val="23"/>
        </w:numPr>
        <w:jc w:val="both"/>
      </w:pPr>
      <w:r w:rsidRPr="00671861">
        <w:t>наблюдаемые эффекты (суть эффектов – какой именно генетический дефект или генетическое явление наблюдаются, их выраженность, положительная или о</w:t>
      </w:r>
      <w:r w:rsidRPr="00671861">
        <w:t>т</w:t>
      </w:r>
      <w:r w:rsidRPr="00671861">
        <w:t>рицательная их оценка с точки зрения здоровья организма);</w:t>
      </w:r>
    </w:p>
    <w:p w:rsidR="00C5248A" w:rsidRPr="00671861" w:rsidRDefault="00C5248A" w:rsidP="00C5248A">
      <w:pPr>
        <w:numPr>
          <w:ilvl w:val="0"/>
          <w:numId w:val="23"/>
        </w:numPr>
        <w:jc w:val="both"/>
      </w:pPr>
      <w:r w:rsidRPr="00671861">
        <w:t xml:space="preserve">объяснение результатов. </w:t>
      </w:r>
    </w:p>
    <w:p w:rsidR="00EB28DB" w:rsidRPr="00671861" w:rsidRDefault="00EB28DB" w:rsidP="00EB28DB">
      <w:pPr>
        <w:jc w:val="both"/>
      </w:pPr>
    </w:p>
    <w:p w:rsidR="00EB28DB" w:rsidRPr="00671861" w:rsidRDefault="00D90387" w:rsidP="00EB28DB">
      <w:pPr>
        <w:jc w:val="both"/>
        <w:rPr>
          <w:b/>
        </w:rPr>
      </w:pPr>
      <w:r w:rsidRPr="00671861">
        <w:rPr>
          <w:b/>
        </w:rPr>
        <w:t>Задания по тем</w:t>
      </w:r>
      <w:r w:rsidR="001776F4" w:rsidRPr="00671861">
        <w:rPr>
          <w:b/>
        </w:rPr>
        <w:t>ам №7 и №8</w:t>
      </w:r>
      <w:r w:rsidRPr="00671861">
        <w:rPr>
          <w:b/>
        </w:rPr>
        <w:t xml:space="preserve"> «</w:t>
      </w:r>
      <w:r w:rsidR="00706FFF" w:rsidRPr="00671861">
        <w:rPr>
          <w:b/>
        </w:rPr>
        <w:t xml:space="preserve">Источники </w:t>
      </w:r>
      <w:r w:rsidR="001776F4" w:rsidRPr="00671861">
        <w:rPr>
          <w:b/>
        </w:rPr>
        <w:t>электромагнитного поля в быту и на прои</w:t>
      </w:r>
      <w:r w:rsidR="001776F4" w:rsidRPr="00671861">
        <w:rPr>
          <w:b/>
        </w:rPr>
        <w:t>з</w:t>
      </w:r>
      <w:r w:rsidR="001776F4" w:rsidRPr="00671861">
        <w:rPr>
          <w:b/>
        </w:rPr>
        <w:t>водстве</w:t>
      </w:r>
      <w:r w:rsidRPr="00671861">
        <w:rPr>
          <w:b/>
        </w:rPr>
        <w:t>»</w:t>
      </w:r>
      <w:r w:rsidR="001776F4" w:rsidRPr="00671861">
        <w:rPr>
          <w:b/>
        </w:rPr>
        <w:t xml:space="preserve"> и «Нормирование ЭМП»</w:t>
      </w:r>
      <w:r w:rsidRPr="00671861">
        <w:rPr>
          <w:b/>
        </w:rPr>
        <w:t xml:space="preserve"> –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4</w:t>
      </w:r>
    </w:p>
    <w:p w:rsidR="00596F7D" w:rsidRPr="00671861" w:rsidRDefault="00596F7D" w:rsidP="00596F7D">
      <w:pPr>
        <w:jc w:val="both"/>
      </w:pPr>
      <w:r w:rsidRPr="00671861">
        <w:t xml:space="preserve">Подготовить на основе научных статей из открытого банка данных </w:t>
      </w:r>
      <w:r w:rsidRPr="00671861">
        <w:rPr>
          <w:lang w:val="en-US"/>
        </w:rPr>
        <w:t>CyberLeninka</w:t>
      </w:r>
      <w:r w:rsidRPr="00671861">
        <w:t>.</w:t>
      </w:r>
      <w:r w:rsidRPr="00671861">
        <w:rPr>
          <w:lang w:val="en-US"/>
        </w:rPr>
        <w:t>ru</w:t>
      </w:r>
      <w:r w:rsidRPr="00671861">
        <w:t xml:space="preserve"> </w:t>
      </w:r>
      <w:r w:rsidR="00281FC1" w:rsidRPr="00671861">
        <w:t xml:space="preserve">и нормативных документов из открытых баз (например, справочных систем «Консультант Плюс» или «Гарант») </w:t>
      </w:r>
      <w:r w:rsidRPr="00671861">
        <w:t>краткий доклад с презентацией «</w:t>
      </w:r>
      <w:r w:rsidR="00482C03" w:rsidRPr="00671861">
        <w:t>Источники электромагнитного п</w:t>
      </w:r>
      <w:r w:rsidR="00482C03" w:rsidRPr="00671861">
        <w:t>о</w:t>
      </w:r>
      <w:r w:rsidR="00482C03" w:rsidRPr="00671861">
        <w:t>ля в быту или на производстве и нормативные документы на их излучение</w:t>
      </w:r>
      <w:r w:rsidRPr="00671861">
        <w:t>» и выступить с ним.  Разобранный пример не должен совпадать с примерами товарищей. Ориентирово</w:t>
      </w:r>
      <w:r w:rsidRPr="00671861">
        <w:t>ч</w:t>
      </w:r>
      <w:r w:rsidRPr="00671861">
        <w:t xml:space="preserve">ная длительность – </w:t>
      </w:r>
      <w:r w:rsidR="00482C03" w:rsidRPr="00671861">
        <w:t>10</w:t>
      </w:r>
      <w:r w:rsidRPr="00671861">
        <w:t xml:space="preserve"> минут. Доклад должен отражать:</w:t>
      </w:r>
    </w:p>
    <w:p w:rsidR="00596F7D" w:rsidRPr="00671861" w:rsidRDefault="00596F7D" w:rsidP="00281FC1">
      <w:pPr>
        <w:numPr>
          <w:ilvl w:val="0"/>
          <w:numId w:val="24"/>
        </w:numPr>
        <w:jc w:val="both"/>
      </w:pPr>
      <w:r w:rsidRPr="00671861">
        <w:t>источник электромагнитного поля, характеристику его излучения (непреры</w:t>
      </w:r>
      <w:r w:rsidRPr="00671861">
        <w:t>в</w:t>
      </w:r>
      <w:r w:rsidRPr="00671861">
        <w:t>ное/импульсное, спектральные характеристики);</w:t>
      </w:r>
    </w:p>
    <w:p w:rsidR="00596F7D" w:rsidRPr="00671861" w:rsidRDefault="00482C03" w:rsidP="00596F7D">
      <w:pPr>
        <w:numPr>
          <w:ilvl w:val="0"/>
          <w:numId w:val="24"/>
        </w:numPr>
        <w:jc w:val="both"/>
      </w:pPr>
      <w:r w:rsidRPr="00671861">
        <w:t>перечень нормативных документов, регламентирующих его проектирование, р</w:t>
      </w:r>
      <w:r w:rsidRPr="00671861">
        <w:t>а</w:t>
      </w:r>
      <w:r w:rsidRPr="00671861">
        <w:t>боту и размещение с точки зрения электромагнитной безопасности</w:t>
      </w:r>
      <w:r w:rsidR="00596F7D" w:rsidRPr="00671861">
        <w:t>;</w:t>
      </w:r>
    </w:p>
    <w:p w:rsidR="00482C03" w:rsidRPr="00671861" w:rsidRDefault="00482C03" w:rsidP="00596F7D">
      <w:pPr>
        <w:numPr>
          <w:ilvl w:val="0"/>
          <w:numId w:val="24"/>
        </w:numPr>
        <w:jc w:val="both"/>
      </w:pPr>
      <w:r w:rsidRPr="00671861">
        <w:t>значения предельно допустимых уровней ЭМП, создаваемых таким источником в рассмотренных условиях (в быту – для населения или на производстве – для персонала, занятого с ЭМП);</w:t>
      </w:r>
    </w:p>
    <w:p w:rsidR="00482C03" w:rsidRPr="00671861" w:rsidRDefault="00482C03" w:rsidP="00596F7D">
      <w:pPr>
        <w:numPr>
          <w:ilvl w:val="0"/>
          <w:numId w:val="24"/>
        </w:numPr>
        <w:jc w:val="both"/>
      </w:pPr>
      <w:r w:rsidRPr="00671861">
        <w:t>перечень возможных негативных эффектов, порождаемых его излучением;</w:t>
      </w:r>
    </w:p>
    <w:p w:rsidR="00482C03" w:rsidRPr="00671861" w:rsidRDefault="00482C03" w:rsidP="00596F7D">
      <w:pPr>
        <w:numPr>
          <w:ilvl w:val="0"/>
          <w:numId w:val="24"/>
        </w:numPr>
        <w:jc w:val="both"/>
      </w:pPr>
      <w:r w:rsidRPr="00671861">
        <w:t>методы прогнозирования уровней излучения, создаваемых этим источником, е</w:t>
      </w:r>
      <w:r w:rsidRPr="00671861">
        <w:t>с</w:t>
      </w:r>
      <w:r w:rsidRPr="00671861">
        <w:t>ли это есть в нормативной документации;</w:t>
      </w:r>
    </w:p>
    <w:p w:rsidR="00482C03" w:rsidRPr="00671861" w:rsidRDefault="00482C03" w:rsidP="00596F7D">
      <w:pPr>
        <w:numPr>
          <w:ilvl w:val="0"/>
          <w:numId w:val="24"/>
        </w:numPr>
        <w:jc w:val="both"/>
      </w:pPr>
      <w:r w:rsidRPr="00671861">
        <w:t>методы контроля создаваемых уровней излучения;</w:t>
      </w:r>
    </w:p>
    <w:p w:rsidR="00482C03" w:rsidRPr="00671861" w:rsidRDefault="00482C03" w:rsidP="00596F7D">
      <w:pPr>
        <w:numPr>
          <w:ilvl w:val="0"/>
          <w:numId w:val="24"/>
        </w:numPr>
        <w:jc w:val="both"/>
      </w:pPr>
      <w:r w:rsidRPr="00671861">
        <w:t>рекомендации по размещению и использованию источника.</w:t>
      </w:r>
    </w:p>
    <w:p w:rsidR="00EB28DB" w:rsidRPr="00671861" w:rsidRDefault="00EB28DB" w:rsidP="00EB28DB">
      <w:pPr>
        <w:jc w:val="both"/>
      </w:pPr>
    </w:p>
    <w:p w:rsidR="00EB28DB" w:rsidRPr="00671861" w:rsidRDefault="00D90387" w:rsidP="00EB28DB">
      <w:pPr>
        <w:jc w:val="both"/>
        <w:rPr>
          <w:b/>
        </w:rPr>
      </w:pPr>
      <w:r w:rsidRPr="00671861">
        <w:rPr>
          <w:b/>
        </w:rPr>
        <w:t>Задания по теме №</w:t>
      </w:r>
      <w:r w:rsidR="000B6FF1" w:rsidRPr="00671861">
        <w:rPr>
          <w:b/>
        </w:rPr>
        <w:t>9</w:t>
      </w:r>
      <w:r w:rsidRPr="00671861">
        <w:rPr>
          <w:b/>
        </w:rPr>
        <w:t xml:space="preserve"> «</w:t>
      </w:r>
      <w:r w:rsidR="000B6FF1" w:rsidRPr="00671861">
        <w:rPr>
          <w:b/>
        </w:rPr>
        <w:t>Расчётное прогнозирование электромагнитной обстановки</w:t>
      </w:r>
      <w:r w:rsidRPr="00671861">
        <w:rPr>
          <w:b/>
        </w:rPr>
        <w:t xml:space="preserve">»  –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5</w:t>
      </w:r>
    </w:p>
    <w:p w:rsidR="00706FFF" w:rsidRPr="00671861" w:rsidRDefault="00706FFF" w:rsidP="00706FFF">
      <w:pPr>
        <w:jc w:val="both"/>
      </w:pPr>
      <w:r w:rsidRPr="00671861">
        <w:t xml:space="preserve">Решить задачи </w:t>
      </w:r>
      <w:r w:rsidR="007D31AF" w:rsidRPr="00671861">
        <w:t>1-9</w:t>
      </w:r>
      <w:r w:rsidRPr="00671861">
        <w:t>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 xml:space="preserve">Оцените эффективность защиты кирпичной стеной толщиной </w:t>
      </w:r>
      <w:smartTag w:uri="urn:schemas-microsoft-com:office:smarttags" w:element="metricconverter">
        <w:smartTagPr>
          <w:attr w:name="ProductID" w:val="30 см"/>
        </w:smartTagPr>
        <w:r w:rsidRPr="00671861">
          <w:t>30 см</w:t>
        </w:r>
      </w:smartTag>
      <w:r w:rsidRPr="00671861">
        <w:t xml:space="preserve"> от электр</w:t>
      </w:r>
      <w:r w:rsidRPr="00671861">
        <w:t>о</w:t>
      </w:r>
      <w:r w:rsidRPr="00671861">
        <w:t>магнитного поля базовых станций сотовой связи (1800 МГц) и от поля промы</w:t>
      </w:r>
      <w:r w:rsidRPr="00671861">
        <w:t>ш</w:t>
      </w:r>
      <w:r w:rsidRPr="00671861">
        <w:t>ленной частоты (50 Гц). Параметры вещества найдите самостоятельно.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 xml:space="preserve">Оцените индукцию магнитного поля, создаваемого в центре на оси на расстоянии </w:t>
      </w:r>
      <w:smartTag w:uri="urn:schemas-microsoft-com:office:smarttags" w:element="metricconverter">
        <w:smartTagPr>
          <w:attr w:name="ProductID" w:val="50 см"/>
        </w:smartTagPr>
        <w:r w:rsidRPr="00671861">
          <w:t>50 см</w:t>
        </w:r>
      </w:smartTag>
      <w:r w:rsidRPr="00671861">
        <w:t xml:space="preserve"> от плоскости витка коаксиального 50-омного кабеля от бытового электр</w:t>
      </w:r>
      <w:r w:rsidRPr="00671861">
        <w:t>о</w:t>
      </w:r>
      <w:r w:rsidRPr="00671861">
        <w:t xml:space="preserve">прибора мощностью 1 кВт, если радиус витка: а) </w:t>
      </w:r>
      <w:smartTag w:uri="urn:schemas-microsoft-com:office:smarttags" w:element="metricconverter">
        <w:smartTagPr>
          <w:attr w:name="ProductID" w:val="30 см"/>
        </w:smartTagPr>
        <w:r w:rsidRPr="00671861">
          <w:t>30 см</w:t>
        </w:r>
      </w:smartTag>
      <w:r w:rsidRPr="00671861">
        <w:t xml:space="preserve">; б) </w:t>
      </w:r>
      <w:smartTag w:uri="urn:schemas-microsoft-com:office:smarttags" w:element="metricconverter">
        <w:smartTagPr>
          <w:attr w:name="ProductID" w:val="1 м"/>
        </w:smartTagPr>
        <w:r w:rsidRPr="00671861">
          <w:t>1 м</w:t>
        </w:r>
      </w:smartTag>
      <w:r w:rsidRPr="00671861">
        <w:t>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>Напряжённость электрического поля соответствует нормативу для населения для излучения 3 – 30 МГц. Оцените грубо величину удельной поглощённой мощности в тканях: а) головного мозга; б) мышц руки.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>Уровень излучения соответствует российскому нормативу на излучение мобил</w:t>
      </w:r>
      <w:r w:rsidRPr="00671861">
        <w:t>ь</w:t>
      </w:r>
      <w:r w:rsidRPr="00671861">
        <w:t>ных телефонов (1800 МГц). Оцените грубо величину удельной поглощённой мощности в тканях: а) головного мозга; б) мышц руки.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>Граница биологически опасной зоны от некоторого излучателя подходит прямо к стенам соседнего здания. Оцените процент уменьшения БОЗ при наклоне антенны на некоторый угол. Найдите величину угла, при которой изменение составит 10%.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>В помещении напряжённость электрического поля превышает норматив в 4 раза. Какой должна быть в дБ эффективность экрана, нормализующего ситуацию?</w:t>
      </w:r>
    </w:p>
    <w:p w:rsidR="007D31AF" w:rsidRPr="00671861" w:rsidRDefault="007D31AF" w:rsidP="007D31AF">
      <w:pPr>
        <w:numPr>
          <w:ilvl w:val="0"/>
          <w:numId w:val="26"/>
        </w:numPr>
        <w:jc w:val="both"/>
      </w:pPr>
      <w:r w:rsidRPr="00671861">
        <w:t>Измерения показали, что в жилом помещении имеются 50 В/м на частоте 35 МГц, 9мкВт/см</w:t>
      </w:r>
      <w:r w:rsidRPr="00671861">
        <w:rPr>
          <w:vertAlign w:val="superscript"/>
        </w:rPr>
        <w:t>2</w:t>
      </w:r>
      <w:r w:rsidRPr="00671861">
        <w:t xml:space="preserve"> на частоте 1800 МГц и 3 мкВт/см</w:t>
      </w:r>
      <w:r w:rsidRPr="00671861">
        <w:rPr>
          <w:vertAlign w:val="superscript"/>
        </w:rPr>
        <w:t>2</w:t>
      </w:r>
      <w:r w:rsidRPr="00671861">
        <w:t xml:space="preserve"> на частоте 5ГГц. Определите су</w:t>
      </w:r>
      <w:r w:rsidRPr="00671861">
        <w:t>м</w:t>
      </w:r>
      <w:r w:rsidRPr="00671861">
        <w:t>марную интенсивность воздействия и оцените, соответствует ли ситуация норм</w:t>
      </w:r>
      <w:r w:rsidRPr="00671861">
        <w:t>а</w:t>
      </w:r>
      <w:r w:rsidRPr="00671861">
        <w:t xml:space="preserve">тивам. </w:t>
      </w:r>
    </w:p>
    <w:p w:rsidR="009F717B" w:rsidRPr="00671861" w:rsidRDefault="009F717B" w:rsidP="007D31AF">
      <w:pPr>
        <w:numPr>
          <w:ilvl w:val="0"/>
          <w:numId w:val="26"/>
        </w:numPr>
        <w:jc w:val="both"/>
      </w:pPr>
      <w:r w:rsidRPr="00671861">
        <w:lastRenderedPageBreak/>
        <w:t>Наладчик радиоаппаратуры 4 часа за смену работает с радиостанциями диапазона 164 МГц в поле 20 В/м, а следующие 4 часа налаживает генераторы НЧ-диапазона (до 3 МГц) в поле 10 В/м. Какую энергетическую экспозицию он получает за см</w:t>
      </w:r>
      <w:r w:rsidRPr="00671861">
        <w:t>е</w:t>
      </w:r>
      <w:r w:rsidRPr="00671861">
        <w:t>ну и соответствует ли это нормативам?</w:t>
      </w:r>
    </w:p>
    <w:p w:rsidR="009F717B" w:rsidRPr="00671861" w:rsidRDefault="009F717B" w:rsidP="007D31AF">
      <w:pPr>
        <w:numPr>
          <w:ilvl w:val="0"/>
          <w:numId w:val="26"/>
        </w:numPr>
        <w:jc w:val="both"/>
      </w:pPr>
      <w:r w:rsidRPr="00671861">
        <w:t>Оцените максимальный размер БОЗ от базовой станции сотовой связи, если мо</w:t>
      </w:r>
      <w:r w:rsidRPr="00671861">
        <w:t>щ</w:t>
      </w:r>
      <w:r w:rsidRPr="00671861">
        <w:t>ность передатчика 50 Вт, к.п.д. антенно-фидерного тракта 70%, коэффициент ус</w:t>
      </w:r>
      <w:r w:rsidRPr="00671861">
        <w:t>и</w:t>
      </w:r>
      <w:r w:rsidRPr="00671861">
        <w:t>ления антенны 18 дБ. Застройку можно не учитывать.</w:t>
      </w:r>
    </w:p>
    <w:p w:rsidR="00EB28DB" w:rsidRPr="00671861" w:rsidRDefault="00EB28DB" w:rsidP="00EB28DB">
      <w:pPr>
        <w:jc w:val="both"/>
      </w:pPr>
    </w:p>
    <w:p w:rsidR="00EB28DB" w:rsidRPr="00671861" w:rsidRDefault="00D90387" w:rsidP="00EB28DB">
      <w:pPr>
        <w:jc w:val="both"/>
        <w:rPr>
          <w:b/>
        </w:rPr>
      </w:pPr>
      <w:r w:rsidRPr="00671861">
        <w:rPr>
          <w:b/>
        </w:rPr>
        <w:t>Задания по теме №</w:t>
      </w:r>
      <w:r w:rsidR="000B6FF1" w:rsidRPr="00671861">
        <w:rPr>
          <w:b/>
        </w:rPr>
        <w:t>11</w:t>
      </w:r>
      <w:r w:rsidRPr="00671861">
        <w:rPr>
          <w:b/>
        </w:rPr>
        <w:t xml:space="preserve"> «</w:t>
      </w:r>
      <w:r w:rsidR="000B6FF1" w:rsidRPr="00671861">
        <w:rPr>
          <w:b/>
        </w:rPr>
        <w:t>Методы защиты от воздействия ЭМП</w:t>
      </w:r>
      <w:r w:rsidRPr="00671861">
        <w:rPr>
          <w:b/>
        </w:rPr>
        <w:t xml:space="preserve">»  –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6</w:t>
      </w:r>
    </w:p>
    <w:p w:rsidR="00265938" w:rsidRPr="00671861" w:rsidRDefault="00265938" w:rsidP="00265938">
      <w:pPr>
        <w:jc w:val="both"/>
      </w:pPr>
      <w:r w:rsidRPr="00671861">
        <w:t xml:space="preserve">Подготовить на основе </w:t>
      </w:r>
      <w:r w:rsidR="00C76A97" w:rsidRPr="00671861">
        <w:t>своей жизненной или рабочей ситуации или на примере открытых источников сети Интернет, а также</w:t>
      </w:r>
      <w:r w:rsidRPr="00671861">
        <w:t xml:space="preserve"> нормативных документов из открытых баз (например, справочных систем «Консультант Плюс» или «Гарант») краткий доклад с презентацией «</w:t>
      </w:r>
      <w:r w:rsidR="00C76A97" w:rsidRPr="00671861">
        <w:t>Опасная с точки зрения электромагнитной безопасности ситуация и меры её нормализ</w:t>
      </w:r>
      <w:r w:rsidR="00C76A97" w:rsidRPr="00671861">
        <w:t>а</w:t>
      </w:r>
      <w:r w:rsidR="00C76A97" w:rsidRPr="00671861">
        <w:t>ции</w:t>
      </w:r>
      <w:r w:rsidRPr="00671861">
        <w:t>» и выступить с ним.  Разобранный пример не должен совпадать с примерами товар</w:t>
      </w:r>
      <w:r w:rsidRPr="00671861">
        <w:t>и</w:t>
      </w:r>
      <w:r w:rsidRPr="00671861">
        <w:t xml:space="preserve">щей. Ориентировочная длительность – </w:t>
      </w:r>
      <w:r w:rsidR="00C76A97" w:rsidRPr="00671861">
        <w:t>5</w:t>
      </w:r>
      <w:r w:rsidRPr="00671861">
        <w:t xml:space="preserve"> минут. Доклад должен отражать:</w:t>
      </w:r>
    </w:p>
    <w:p w:rsidR="00C76A97" w:rsidRPr="00671861" w:rsidRDefault="00C76A97" w:rsidP="00C76A97">
      <w:pPr>
        <w:numPr>
          <w:ilvl w:val="0"/>
          <w:numId w:val="25"/>
        </w:numPr>
        <w:jc w:val="both"/>
      </w:pPr>
      <w:r w:rsidRPr="00671861">
        <w:t xml:space="preserve">фотографию или схематический чертёж ситуации с указанием параметров </w:t>
      </w:r>
      <w:r w:rsidR="00265938" w:rsidRPr="00671861">
        <w:t>и</w:t>
      </w:r>
      <w:r w:rsidR="00265938" w:rsidRPr="00671861">
        <w:t>с</w:t>
      </w:r>
      <w:r w:rsidR="00265938" w:rsidRPr="00671861">
        <w:t>точник</w:t>
      </w:r>
      <w:r w:rsidRPr="00671861">
        <w:t>ов</w:t>
      </w:r>
      <w:r w:rsidR="00265938" w:rsidRPr="00671861">
        <w:t xml:space="preserve"> электромагнитного поля</w:t>
      </w:r>
      <w:r w:rsidRPr="00671861">
        <w:t>;</w:t>
      </w:r>
    </w:p>
    <w:p w:rsidR="00265938" w:rsidRPr="00671861" w:rsidRDefault="00265938" w:rsidP="00C76A97">
      <w:pPr>
        <w:numPr>
          <w:ilvl w:val="0"/>
          <w:numId w:val="25"/>
        </w:numPr>
        <w:jc w:val="both"/>
      </w:pPr>
      <w:r w:rsidRPr="00671861">
        <w:t xml:space="preserve">характеристику излучения </w:t>
      </w:r>
      <w:r w:rsidR="00C76A97" w:rsidRPr="00671861">
        <w:t xml:space="preserve">источников </w:t>
      </w:r>
      <w:r w:rsidRPr="00671861">
        <w:t>(непрерывное/импульсное, спектральные характеристики);</w:t>
      </w:r>
    </w:p>
    <w:p w:rsidR="00C76A97" w:rsidRPr="00671861" w:rsidRDefault="00C76A97" w:rsidP="00265938">
      <w:pPr>
        <w:numPr>
          <w:ilvl w:val="0"/>
          <w:numId w:val="25"/>
        </w:numPr>
        <w:jc w:val="both"/>
      </w:pPr>
      <w:r w:rsidRPr="00671861">
        <w:t>описание, что именно небезопасно в данной ситуации;</w:t>
      </w:r>
    </w:p>
    <w:p w:rsidR="00C76A97" w:rsidRPr="00671861" w:rsidRDefault="00C76A97" w:rsidP="00265938">
      <w:pPr>
        <w:numPr>
          <w:ilvl w:val="0"/>
          <w:numId w:val="25"/>
        </w:numPr>
        <w:jc w:val="both"/>
      </w:pPr>
      <w:r w:rsidRPr="00671861">
        <w:t>перечень возможных негативных эффектов на здоровье жильцов или работников или другого населения в зависимости от рассматриваемой ситуации;</w:t>
      </w:r>
    </w:p>
    <w:p w:rsidR="00265938" w:rsidRPr="00671861" w:rsidRDefault="00265938" w:rsidP="00265938">
      <w:pPr>
        <w:numPr>
          <w:ilvl w:val="0"/>
          <w:numId w:val="25"/>
        </w:numPr>
        <w:jc w:val="both"/>
      </w:pPr>
      <w:r w:rsidRPr="00671861">
        <w:t xml:space="preserve">перечень нормативных документов, регламентирующих проектирование, работу и размещение </w:t>
      </w:r>
      <w:r w:rsidR="00C76A97" w:rsidRPr="00671861">
        <w:t xml:space="preserve">анализируемого источника </w:t>
      </w:r>
      <w:r w:rsidRPr="00671861">
        <w:t>с точки зрения электромагнитной безопасности;</w:t>
      </w:r>
    </w:p>
    <w:p w:rsidR="00265938" w:rsidRPr="00671861" w:rsidRDefault="00265938" w:rsidP="00265938">
      <w:pPr>
        <w:numPr>
          <w:ilvl w:val="0"/>
          <w:numId w:val="25"/>
        </w:numPr>
        <w:jc w:val="both"/>
      </w:pPr>
      <w:r w:rsidRPr="00671861">
        <w:t xml:space="preserve">рекомендации по </w:t>
      </w:r>
      <w:r w:rsidR="00C76A97" w:rsidRPr="00671861">
        <w:t>нормализации ситуации</w:t>
      </w:r>
      <w:r w:rsidRPr="00671861">
        <w:t>.</w:t>
      </w:r>
    </w:p>
    <w:p w:rsidR="00EB28DB" w:rsidRPr="00671861" w:rsidRDefault="00EB28DB" w:rsidP="00EB28DB">
      <w:pPr>
        <w:jc w:val="both"/>
      </w:pPr>
    </w:p>
    <w:p w:rsidR="00EB28DB" w:rsidRPr="00671861" w:rsidRDefault="00D90387" w:rsidP="00EB28DB">
      <w:pPr>
        <w:jc w:val="both"/>
        <w:rPr>
          <w:b/>
        </w:rPr>
      </w:pPr>
      <w:r w:rsidRPr="00671861">
        <w:rPr>
          <w:b/>
        </w:rPr>
        <w:t>Задания по теме №</w:t>
      </w:r>
      <w:r w:rsidR="000B6FF1" w:rsidRPr="00671861">
        <w:rPr>
          <w:b/>
        </w:rPr>
        <w:t>12</w:t>
      </w:r>
      <w:r w:rsidRPr="00671861">
        <w:rPr>
          <w:b/>
        </w:rPr>
        <w:t xml:space="preserve"> «</w:t>
      </w:r>
      <w:r w:rsidR="000B6FF1" w:rsidRPr="00671861">
        <w:rPr>
          <w:b/>
        </w:rPr>
        <w:t>Медицинское и сельскохозяйственное применение ЭМП</w:t>
      </w:r>
      <w:r w:rsidRPr="00671861">
        <w:rPr>
          <w:b/>
        </w:rPr>
        <w:t xml:space="preserve">»  – </w:t>
      </w:r>
      <w:r w:rsidR="00EB28DB" w:rsidRPr="00671861">
        <w:rPr>
          <w:b/>
        </w:rPr>
        <w:t>Домашнее задание №</w:t>
      </w:r>
      <w:r w:rsidR="0051626B" w:rsidRPr="00671861">
        <w:rPr>
          <w:b/>
        </w:rPr>
        <w:t>7</w:t>
      </w:r>
    </w:p>
    <w:p w:rsidR="000B6FF1" w:rsidRPr="00671861" w:rsidRDefault="000B6FF1" w:rsidP="000B6FF1">
      <w:pPr>
        <w:jc w:val="both"/>
      </w:pPr>
      <w:r w:rsidRPr="00671861">
        <w:t xml:space="preserve">Подготовить на основе научных статей из открытого банка данных </w:t>
      </w:r>
      <w:r w:rsidRPr="00671861">
        <w:rPr>
          <w:lang w:val="en-US"/>
        </w:rPr>
        <w:t>CyberLeninka</w:t>
      </w:r>
      <w:r w:rsidRPr="00671861">
        <w:t>.</w:t>
      </w:r>
      <w:r w:rsidRPr="00671861">
        <w:rPr>
          <w:lang w:val="en-US"/>
        </w:rPr>
        <w:t>ru</w:t>
      </w:r>
      <w:r w:rsidRPr="00671861">
        <w:t xml:space="preserve"> кра</w:t>
      </w:r>
      <w:r w:rsidRPr="00671861">
        <w:t>т</w:t>
      </w:r>
      <w:r w:rsidRPr="00671861">
        <w:t>кий доклад с презентацией «Медицинское или сельскохозяйственное применение эле</w:t>
      </w:r>
      <w:r w:rsidRPr="00671861">
        <w:t>к</w:t>
      </w:r>
      <w:r w:rsidRPr="00671861">
        <w:t>тромагнитных полей» и выступить с ним.  Разобранный пример воздействия не должен совпадать с примерами товарищей. Ориентировочная длительность – 5 минут. Доклад должен отражать:</w:t>
      </w:r>
    </w:p>
    <w:p w:rsidR="000B6FF1" w:rsidRPr="00671861" w:rsidRDefault="000B6FF1" w:rsidP="000B6FF1">
      <w:pPr>
        <w:numPr>
          <w:ilvl w:val="0"/>
          <w:numId w:val="21"/>
        </w:numPr>
        <w:jc w:val="both"/>
      </w:pPr>
      <w:r w:rsidRPr="00671861">
        <w:t>источник электромагнитного поля, характеристику его излучения (непреры</w:t>
      </w:r>
      <w:r w:rsidRPr="00671861">
        <w:t>в</w:t>
      </w:r>
      <w:r w:rsidRPr="00671861">
        <w:t>ное/импульсное, спектральные характеристики);</w:t>
      </w:r>
    </w:p>
    <w:p w:rsidR="000B6FF1" w:rsidRPr="00671861" w:rsidRDefault="000B6FF1" w:rsidP="000B6FF1">
      <w:pPr>
        <w:numPr>
          <w:ilvl w:val="0"/>
          <w:numId w:val="21"/>
        </w:numPr>
        <w:jc w:val="both"/>
      </w:pPr>
      <w:r w:rsidRPr="00671861">
        <w:t>режим воздействия, исследованный в статье (круглосуто</w:t>
      </w:r>
      <w:r w:rsidRPr="00671861">
        <w:t>ч</w:t>
      </w:r>
      <w:r w:rsidRPr="00671861">
        <w:t>ное/регулярное/нерегулярное, длительность, повторяемость);</w:t>
      </w:r>
    </w:p>
    <w:p w:rsidR="000B6FF1" w:rsidRPr="00671861" w:rsidRDefault="000B6FF1" w:rsidP="000B6FF1">
      <w:pPr>
        <w:numPr>
          <w:ilvl w:val="0"/>
          <w:numId w:val="21"/>
        </w:numPr>
        <w:jc w:val="both"/>
      </w:pPr>
      <w:r w:rsidRPr="00671861">
        <w:t>наблюдаемые эффекты (суть эффектов, их выраженность, оценка с точки зрения здоровья);</w:t>
      </w:r>
    </w:p>
    <w:p w:rsidR="000B6FF1" w:rsidRPr="00671861" w:rsidRDefault="000B6FF1" w:rsidP="000B6FF1">
      <w:pPr>
        <w:numPr>
          <w:ilvl w:val="0"/>
          <w:numId w:val="21"/>
        </w:numPr>
        <w:jc w:val="both"/>
      </w:pPr>
      <w:r w:rsidRPr="00671861">
        <w:t xml:space="preserve">объяснение результатов. </w:t>
      </w:r>
    </w:p>
    <w:p w:rsidR="009D7FC9" w:rsidRDefault="009D7FC9" w:rsidP="0004481D">
      <w:pPr>
        <w:autoSpaceDE w:val="0"/>
        <w:autoSpaceDN w:val="0"/>
        <w:adjustRightInd w:val="0"/>
        <w:jc w:val="both"/>
        <w:rPr>
          <w:bCs/>
        </w:rPr>
      </w:pPr>
    </w:p>
    <w:p w:rsidR="00730534" w:rsidRDefault="00730534" w:rsidP="00730534">
      <w:pPr>
        <w:widowControl w:val="0"/>
        <w:ind w:left="720"/>
        <w:jc w:val="center"/>
        <w:rPr>
          <w:b/>
        </w:rPr>
      </w:pPr>
      <w:r w:rsidRPr="004C4A9C">
        <w:rPr>
          <w:b/>
        </w:rPr>
        <w:t>Критерии оценивания домашних заданий</w:t>
      </w:r>
    </w:p>
    <w:p w:rsidR="00730534" w:rsidRPr="004C4A9C" w:rsidRDefault="00730534" w:rsidP="00730534">
      <w:pPr>
        <w:widowControl w:val="0"/>
        <w:ind w:left="7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694"/>
        <w:gridCol w:w="2551"/>
        <w:gridCol w:w="2375"/>
      </w:tblGrid>
      <w:tr w:rsidR="00730534" w:rsidRPr="007071B6" w:rsidTr="00CC1A79">
        <w:trPr>
          <w:tblHeader/>
        </w:trPr>
        <w:tc>
          <w:tcPr>
            <w:tcW w:w="1950" w:type="dxa"/>
            <w:shd w:val="clear" w:color="auto" w:fill="auto"/>
            <w:vAlign w:val="center"/>
          </w:tcPr>
          <w:p w:rsidR="00730534" w:rsidRPr="007071B6" w:rsidRDefault="00730534" w:rsidP="00CC1A79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30534" w:rsidRPr="007071B6" w:rsidRDefault="00730534" w:rsidP="00CC1A79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730534" w:rsidRPr="007071B6" w:rsidRDefault="00730534" w:rsidP="00CC1A79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</w:t>
            </w:r>
            <w:r w:rsidRPr="007071B6">
              <w:rPr>
                <w:b/>
              </w:rPr>
              <w:t>и</w:t>
            </w:r>
            <w:r w:rsidRPr="007071B6">
              <w:rPr>
                <w:b/>
              </w:rPr>
              <w:t>тельно»)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30534" w:rsidRPr="007071B6" w:rsidRDefault="00730534" w:rsidP="00CC1A79">
            <w:pPr>
              <w:jc w:val="center"/>
              <w:rPr>
                <w:b/>
              </w:rPr>
            </w:pPr>
            <w:r w:rsidRPr="007071B6">
              <w:rPr>
                <w:b/>
              </w:rPr>
              <w:t>Продвинутый ур</w:t>
            </w:r>
            <w:r w:rsidRPr="007071B6">
              <w:rPr>
                <w:b/>
              </w:rPr>
              <w:t>о</w:t>
            </w:r>
            <w:r w:rsidRPr="007071B6">
              <w:rPr>
                <w:b/>
              </w:rPr>
              <w:t xml:space="preserve">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730534" w:rsidRPr="007071B6" w:rsidRDefault="00730534" w:rsidP="00CC1A79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730534" w:rsidRPr="007071B6" w:rsidRDefault="00730534" w:rsidP="00CC1A79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  <w:r>
              <w:rPr>
                <w:rFonts w:eastAsia="Calibri"/>
                <w:b/>
                <w:bCs/>
              </w:rPr>
              <w:t xml:space="preserve"> задания</w:t>
            </w:r>
          </w:p>
        </w:tc>
        <w:tc>
          <w:tcPr>
            <w:tcW w:w="2694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Почти п</w:t>
            </w:r>
            <w:r w:rsidRPr="007071B6">
              <w:rPr>
                <w:rFonts w:eastAsia="Calibri"/>
                <w:bCs/>
              </w:rPr>
              <w:t>олное</w:t>
            </w:r>
          </w:p>
        </w:tc>
        <w:tc>
          <w:tcPr>
            <w:tcW w:w="2375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Раскрытие т</w:t>
            </w:r>
            <w:r>
              <w:rPr>
                <w:rFonts w:eastAsia="Calibri"/>
                <w:b/>
                <w:bCs/>
              </w:rPr>
              <w:t>е</w:t>
            </w:r>
            <w:r>
              <w:rPr>
                <w:rFonts w:eastAsia="Calibri"/>
                <w:b/>
                <w:bCs/>
              </w:rPr>
              <w:lastRenderedPageBreak/>
              <w:t>мы</w:t>
            </w:r>
          </w:p>
        </w:tc>
        <w:tc>
          <w:tcPr>
            <w:tcW w:w="2694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Тема раскрыта повер</w:t>
            </w:r>
            <w:r>
              <w:rPr>
                <w:rFonts w:eastAsia="Calibri"/>
                <w:bCs/>
              </w:rPr>
              <w:t>х</w:t>
            </w:r>
            <w:r>
              <w:rPr>
                <w:rFonts w:eastAsia="Calibri"/>
                <w:bCs/>
              </w:rPr>
              <w:lastRenderedPageBreak/>
              <w:t>ностно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Тема раскрыта хор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lastRenderedPageBreak/>
              <w:t>шо, но не полностью</w:t>
            </w:r>
          </w:p>
        </w:tc>
        <w:tc>
          <w:tcPr>
            <w:tcW w:w="2375" w:type="dxa"/>
            <w:shd w:val="clear" w:color="auto" w:fill="auto"/>
          </w:tcPr>
          <w:p w:rsidR="00730534" w:rsidRPr="007071B6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Тема глубоко ра</w:t>
            </w:r>
            <w:r>
              <w:rPr>
                <w:rFonts w:eastAsia="Calibri"/>
                <w:bCs/>
              </w:rPr>
              <w:t>с</w:t>
            </w:r>
            <w:r>
              <w:rPr>
                <w:rFonts w:eastAsia="Calibri"/>
                <w:bCs/>
              </w:rPr>
              <w:lastRenderedPageBreak/>
              <w:t>крыта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Логика изл</w:t>
            </w:r>
            <w:r>
              <w:rPr>
                <w:rFonts w:eastAsia="Calibri"/>
                <w:b/>
                <w:bCs/>
              </w:rPr>
              <w:t>о</w:t>
            </w:r>
            <w:r>
              <w:rPr>
                <w:rFonts w:eastAsia="Calibri"/>
                <w:b/>
                <w:bCs/>
              </w:rPr>
              <w:t>жения и арг</w:t>
            </w:r>
            <w:r>
              <w:rPr>
                <w:rFonts w:eastAsia="Calibri"/>
                <w:b/>
                <w:bCs/>
              </w:rPr>
              <w:t>у</w:t>
            </w:r>
            <w:r>
              <w:rPr>
                <w:rFonts w:eastAsia="Calibri"/>
                <w:b/>
                <w:bCs/>
              </w:rPr>
              <w:t>ментация</w:t>
            </w:r>
          </w:p>
        </w:tc>
        <w:tc>
          <w:tcPr>
            <w:tcW w:w="2694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непослед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вательное, аргумент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ровано лишь отчасти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послед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вательно, но в логике есть изъяны или арг</w:t>
            </w:r>
            <w:r>
              <w:rPr>
                <w:rFonts w:eastAsia="Calibri"/>
                <w:bCs/>
              </w:rPr>
              <w:t>у</w:t>
            </w:r>
            <w:r>
              <w:rPr>
                <w:rFonts w:eastAsia="Calibri"/>
                <w:bCs/>
              </w:rPr>
              <w:t>менты приведены не ко всем положениям.</w:t>
            </w:r>
          </w:p>
        </w:tc>
        <w:tc>
          <w:tcPr>
            <w:tcW w:w="2375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Изложение логич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ски структуриров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но и аргументиров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но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Корректность изложения</w:t>
            </w:r>
          </w:p>
        </w:tc>
        <w:tc>
          <w:tcPr>
            <w:tcW w:w="2694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Многие факты сомн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тельные или неточные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Факты в основном точные</w:t>
            </w:r>
          </w:p>
        </w:tc>
        <w:tc>
          <w:tcPr>
            <w:tcW w:w="2375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Факты представл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ны точно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Анализ</w:t>
            </w:r>
          </w:p>
        </w:tc>
        <w:tc>
          <w:tcPr>
            <w:tcW w:w="2694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 w:rsidRPr="00D24EDA">
              <w:t>Недостаточное испол</w:t>
            </w:r>
            <w:r w:rsidRPr="00D24EDA">
              <w:t>ь</w:t>
            </w:r>
            <w:r w:rsidRPr="00D24EDA">
              <w:t>зование ключевых п</w:t>
            </w:r>
            <w:r w:rsidRPr="00D24EDA">
              <w:t>о</w:t>
            </w:r>
            <w:r w:rsidRPr="00D24EDA">
              <w:t>нятий (концепций)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Хорошее владение терминологией, одн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ко не хватает сравн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тельного или крит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ческого анализа</w:t>
            </w:r>
          </w:p>
        </w:tc>
        <w:tc>
          <w:tcPr>
            <w:tcW w:w="2375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 w:rsidRPr="00D24EDA">
              <w:t>Строгий критич</w:t>
            </w:r>
            <w:r w:rsidRPr="00D24EDA">
              <w:t>е</w:t>
            </w:r>
            <w:r w:rsidRPr="00D24EDA">
              <w:t>ский анализ ключ</w:t>
            </w:r>
            <w:r w:rsidRPr="00D24EDA">
              <w:t>е</w:t>
            </w:r>
            <w:r w:rsidRPr="00D24EDA">
              <w:t>вых понятий (ко</w:t>
            </w:r>
            <w:r w:rsidRPr="00D24EDA">
              <w:t>н</w:t>
            </w:r>
            <w:r w:rsidRPr="00D24EDA">
              <w:t>цепций)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Стиль излож</w:t>
            </w:r>
            <w:r>
              <w:rPr>
                <w:rFonts w:eastAsia="Calibri"/>
                <w:b/>
                <w:bCs/>
              </w:rPr>
              <w:t>е</w:t>
            </w:r>
            <w:r>
              <w:rPr>
                <w:rFonts w:eastAsia="Calibri"/>
                <w:b/>
                <w:bCs/>
              </w:rPr>
              <w:t>ния</w:t>
            </w:r>
          </w:p>
        </w:tc>
        <w:tc>
          <w:tcPr>
            <w:tcW w:w="2694" w:type="dxa"/>
            <w:shd w:val="clear" w:color="auto" w:fill="auto"/>
          </w:tcPr>
          <w:p w:rsidR="00730534" w:rsidRPr="00D24EDA" w:rsidRDefault="00730534" w:rsidP="00CC1A79">
            <w:r>
              <w:t>Излишние повторения, лишний текст, ненау</w:t>
            </w:r>
            <w:r>
              <w:t>ч</w:t>
            </w:r>
            <w:r>
              <w:t>ная лексика и жарг</w:t>
            </w:r>
            <w:r>
              <w:t>о</w:t>
            </w:r>
            <w:r>
              <w:t>низмы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Научный стиль изл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жения, однако затян</w:t>
            </w:r>
            <w:r>
              <w:rPr>
                <w:rFonts w:eastAsia="Calibri"/>
                <w:bCs/>
              </w:rPr>
              <w:t>у</w:t>
            </w:r>
            <w:r>
              <w:rPr>
                <w:rFonts w:eastAsia="Calibri"/>
                <w:bCs/>
              </w:rPr>
              <w:t>то</w:t>
            </w:r>
          </w:p>
        </w:tc>
        <w:tc>
          <w:tcPr>
            <w:tcW w:w="2375" w:type="dxa"/>
            <w:shd w:val="clear" w:color="auto" w:fill="auto"/>
          </w:tcPr>
          <w:p w:rsidR="00730534" w:rsidRPr="00D24EDA" w:rsidRDefault="00730534" w:rsidP="00CC1A79">
            <w:r>
              <w:t>Концентрированный текст, насыщенный фактами и аргуме</w:t>
            </w:r>
            <w:r>
              <w:t>н</w:t>
            </w:r>
            <w:r>
              <w:t>тами, удерживает внимание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Объём</w:t>
            </w:r>
          </w:p>
        </w:tc>
        <w:tc>
          <w:tcPr>
            <w:tcW w:w="2694" w:type="dxa"/>
            <w:shd w:val="clear" w:color="auto" w:fill="auto"/>
          </w:tcPr>
          <w:p w:rsidR="00730534" w:rsidRPr="00D24EDA" w:rsidRDefault="00730534" w:rsidP="00CC1A79">
            <w:pPr>
              <w:spacing w:before="100" w:beforeAutospacing="1" w:after="100" w:afterAutospacing="1"/>
            </w:pPr>
            <w:r w:rsidRPr="00D24EDA">
              <w:t>Слишком длинная / к</w:t>
            </w:r>
            <w:r w:rsidRPr="00D24EDA">
              <w:t>о</w:t>
            </w:r>
            <w:r w:rsidRPr="00D24EDA">
              <w:t>роткая работа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требует н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сколько более дли</w:t>
            </w:r>
            <w:r>
              <w:rPr>
                <w:rFonts w:eastAsia="Calibri"/>
                <w:bCs/>
              </w:rPr>
              <w:t>н</w:t>
            </w:r>
            <w:r>
              <w:rPr>
                <w:rFonts w:eastAsia="Calibri"/>
                <w:bCs/>
              </w:rPr>
              <w:t>ного/короткого изл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жения</w:t>
            </w:r>
          </w:p>
        </w:tc>
        <w:tc>
          <w:tcPr>
            <w:tcW w:w="2375" w:type="dxa"/>
            <w:shd w:val="clear" w:color="auto" w:fill="auto"/>
          </w:tcPr>
          <w:p w:rsidR="00730534" w:rsidRPr="00D24EDA" w:rsidRDefault="00730534" w:rsidP="00CC1A79">
            <w:r w:rsidRPr="00D24EDA">
              <w:t>Разумный объем</w:t>
            </w:r>
            <w:r>
              <w:t>, соответствующий теме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Представление данных</w:t>
            </w:r>
          </w:p>
        </w:tc>
        <w:tc>
          <w:tcPr>
            <w:tcW w:w="2694" w:type="dxa"/>
            <w:shd w:val="clear" w:color="auto" w:fill="auto"/>
          </w:tcPr>
          <w:p w:rsidR="00730534" w:rsidRPr="00D24EDA" w:rsidRDefault="00730534" w:rsidP="00CC1A79">
            <w:pPr>
              <w:spacing w:before="100" w:beforeAutospacing="1" w:after="100" w:afterAutospacing="1"/>
            </w:pPr>
            <w:r w:rsidRPr="00D24EDA">
              <w:t>Неэффективное и</w:t>
            </w:r>
            <w:r w:rsidRPr="00D24EDA">
              <w:t>с</w:t>
            </w:r>
            <w:r w:rsidRPr="00D24EDA">
              <w:t xml:space="preserve">пользование </w:t>
            </w:r>
            <w:r>
              <w:t>или неи</w:t>
            </w:r>
            <w:r>
              <w:t>с</w:t>
            </w:r>
            <w:r>
              <w:t xml:space="preserve">пользование </w:t>
            </w:r>
            <w:r w:rsidRPr="00D24EDA">
              <w:t>схем / та</w:t>
            </w:r>
            <w:r w:rsidRPr="00D24EDA">
              <w:t>б</w:t>
            </w:r>
            <w:r w:rsidRPr="00D24EDA">
              <w:t>лиц для подтверждения аргументов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Таблицы и/или схемы используются, однако не лучшим образом (в том числе приведё</w:t>
            </w:r>
            <w:r>
              <w:rPr>
                <w:rFonts w:eastAsia="Calibri"/>
                <w:bCs/>
              </w:rPr>
              <w:t>н</w:t>
            </w:r>
            <w:r>
              <w:rPr>
                <w:rFonts w:eastAsia="Calibri"/>
                <w:bCs/>
              </w:rPr>
              <w:t>ные в них данные не обсуждаются в тексте)</w:t>
            </w:r>
          </w:p>
        </w:tc>
        <w:tc>
          <w:tcPr>
            <w:tcW w:w="2375" w:type="dxa"/>
            <w:shd w:val="clear" w:color="auto" w:fill="auto"/>
          </w:tcPr>
          <w:p w:rsidR="00730534" w:rsidRPr="00D24EDA" w:rsidRDefault="00730534" w:rsidP="00CC1A79">
            <w:r w:rsidRPr="00D24EDA">
              <w:t>Эффективное и</w:t>
            </w:r>
            <w:r w:rsidRPr="00D24EDA">
              <w:t>с</w:t>
            </w:r>
            <w:r w:rsidRPr="00D24EDA">
              <w:t>пользование схем / таблиц для по</w:t>
            </w:r>
            <w:r w:rsidRPr="00D24EDA">
              <w:t>д</w:t>
            </w:r>
            <w:r w:rsidRPr="00D24EDA">
              <w:t>тверждения арг</w:t>
            </w:r>
            <w:r w:rsidRPr="00D24EDA">
              <w:t>у</w:t>
            </w:r>
            <w:r w:rsidRPr="00D24EDA">
              <w:t>ментов</w:t>
            </w:r>
          </w:p>
        </w:tc>
      </w:tr>
      <w:tr w:rsidR="00730534" w:rsidRPr="007071B6" w:rsidTr="00CC1A79">
        <w:tc>
          <w:tcPr>
            <w:tcW w:w="1950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Использование источников</w:t>
            </w:r>
          </w:p>
        </w:tc>
        <w:tc>
          <w:tcPr>
            <w:tcW w:w="2694" w:type="dxa"/>
            <w:shd w:val="clear" w:color="auto" w:fill="auto"/>
          </w:tcPr>
          <w:p w:rsidR="00730534" w:rsidRDefault="00730534" w:rsidP="00CC1A79">
            <w:pPr>
              <w:spacing w:before="100" w:beforeAutospacing="1" w:after="100" w:afterAutospacing="1"/>
            </w:pPr>
            <w:r>
              <w:t>Имеются ссылки на все источники, однако ц</w:t>
            </w:r>
            <w:r>
              <w:t>и</w:t>
            </w:r>
            <w:r>
              <w:t>тируются слишком большие отрывки или ссылки расставлены не по правилам</w:t>
            </w:r>
          </w:p>
        </w:tc>
        <w:tc>
          <w:tcPr>
            <w:tcW w:w="2551" w:type="dxa"/>
            <w:shd w:val="clear" w:color="auto" w:fill="auto"/>
          </w:tcPr>
          <w:p w:rsidR="00730534" w:rsidRDefault="00730534" w:rsidP="00CC1A7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Имеются единичные ошибки цитирования.</w:t>
            </w:r>
          </w:p>
        </w:tc>
        <w:tc>
          <w:tcPr>
            <w:tcW w:w="2375" w:type="dxa"/>
            <w:shd w:val="clear" w:color="auto" w:fill="auto"/>
          </w:tcPr>
          <w:p w:rsidR="00730534" w:rsidRDefault="00730534" w:rsidP="00CC1A79">
            <w:r w:rsidRPr="00D24EDA">
              <w:t>Адекватное испол</w:t>
            </w:r>
            <w:r w:rsidRPr="00D24EDA">
              <w:t>ь</w:t>
            </w:r>
            <w:r w:rsidRPr="00D24EDA">
              <w:t>зование источников</w:t>
            </w:r>
          </w:p>
        </w:tc>
      </w:tr>
    </w:tbl>
    <w:p w:rsidR="00730534" w:rsidRPr="00671861" w:rsidRDefault="00730534" w:rsidP="0004481D">
      <w:pPr>
        <w:autoSpaceDE w:val="0"/>
        <w:autoSpaceDN w:val="0"/>
        <w:adjustRightInd w:val="0"/>
        <w:jc w:val="both"/>
        <w:rPr>
          <w:bCs/>
        </w:rPr>
      </w:pPr>
    </w:p>
    <w:p w:rsidR="00886286" w:rsidRDefault="00400BE2" w:rsidP="002B675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Лабораторные работы</w:t>
      </w:r>
    </w:p>
    <w:p w:rsidR="002B675A" w:rsidRDefault="002B675A" w:rsidP="002B675A">
      <w:pPr>
        <w:autoSpaceDE w:val="0"/>
        <w:autoSpaceDN w:val="0"/>
        <w:adjustRightInd w:val="0"/>
        <w:jc w:val="center"/>
        <w:rPr>
          <w:b/>
          <w:bCs/>
        </w:rPr>
      </w:pPr>
    </w:p>
    <w:p w:rsidR="002B675A" w:rsidRDefault="002B675A" w:rsidP="002B675A">
      <w:pPr>
        <w:ind w:firstLine="708"/>
        <w:jc w:val="both"/>
      </w:pPr>
      <w:r>
        <w:t>Лабораторные работы должны быть выполнены, по ним должен быть оформлен о</w:t>
      </w:r>
      <w:r>
        <w:t>т</w:t>
      </w:r>
      <w:r>
        <w:t>чёт, и пройдена успешная защита.</w:t>
      </w:r>
    </w:p>
    <w:p w:rsidR="002B675A" w:rsidRDefault="002B675A">
      <w:pPr>
        <w:autoSpaceDE w:val="0"/>
        <w:autoSpaceDN w:val="0"/>
        <w:adjustRightInd w:val="0"/>
        <w:jc w:val="both"/>
        <w:rPr>
          <w:b/>
          <w:bCs/>
        </w:rPr>
      </w:pPr>
    </w:p>
    <w:p w:rsidR="00730534" w:rsidRDefault="00730534" w:rsidP="0073053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Примерные вопросы к защите лабораторных работ</w:t>
      </w:r>
    </w:p>
    <w:p w:rsidR="00730534" w:rsidRDefault="00730534" w:rsidP="00400BE2">
      <w:pPr>
        <w:jc w:val="both"/>
        <w:rPr>
          <w:i/>
        </w:rPr>
      </w:pPr>
    </w:p>
    <w:p w:rsidR="00400BE2" w:rsidRPr="00B13887" w:rsidRDefault="00400BE2" w:rsidP="00400BE2">
      <w:pPr>
        <w:jc w:val="both"/>
        <w:rPr>
          <w:i/>
        </w:rPr>
      </w:pPr>
      <w:r w:rsidRPr="00B13887">
        <w:rPr>
          <w:i/>
        </w:rPr>
        <w:t>Лабораторная работа №1 "Испытания на соответствие нормативам электромагни</w:t>
      </w:r>
      <w:r w:rsidRPr="00B13887">
        <w:rPr>
          <w:i/>
        </w:rPr>
        <w:t>т</w:t>
      </w:r>
      <w:r w:rsidRPr="00B13887">
        <w:rPr>
          <w:i/>
        </w:rPr>
        <w:t>ной безопасности"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t>Какие величины подлежат измерению?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t>Какие методы применяют для их измерения?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t>В каких условиях должны производиться измерения?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t>Какая аппаратура для этого рекомендована в нормативах?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t>Какова должна быть точность измерений?</w:t>
      </w:r>
    </w:p>
    <w:p w:rsidR="00730534" w:rsidRPr="00730534" w:rsidRDefault="00730534" w:rsidP="00730534">
      <w:pPr>
        <w:numPr>
          <w:ilvl w:val="0"/>
          <w:numId w:val="37"/>
        </w:numPr>
        <w:jc w:val="both"/>
        <w:rPr>
          <w:iCs/>
        </w:rPr>
      </w:pPr>
      <w:r w:rsidRPr="00730534">
        <w:rPr>
          <w:iCs/>
        </w:rPr>
        <w:lastRenderedPageBreak/>
        <w:t>Существуют ли рекомендации по обработке результатов измерений?</w:t>
      </w:r>
    </w:p>
    <w:p w:rsidR="00730534" w:rsidRDefault="00730534" w:rsidP="00400BE2">
      <w:pPr>
        <w:jc w:val="both"/>
        <w:rPr>
          <w:i/>
        </w:rPr>
      </w:pPr>
    </w:p>
    <w:p w:rsidR="00400BE2" w:rsidRPr="00B13887" w:rsidRDefault="00400BE2" w:rsidP="00400BE2">
      <w:pPr>
        <w:jc w:val="both"/>
        <w:rPr>
          <w:i/>
        </w:rPr>
      </w:pPr>
      <w:r w:rsidRPr="00B13887">
        <w:rPr>
          <w:i/>
        </w:rPr>
        <w:t>Лабораторная работа №2 "Анализ методов защиты от воздействия электромагнитных полей"</w:t>
      </w:r>
    </w:p>
    <w:p w:rsidR="00400BE2" w:rsidRPr="00730534" w:rsidRDefault="00730534" w:rsidP="00730534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730534">
        <w:t>Какие существуют методы защиты от электромагнитных полей?</w:t>
      </w:r>
    </w:p>
    <w:p w:rsidR="00730534" w:rsidRDefault="00730534" w:rsidP="00730534">
      <w:pPr>
        <w:numPr>
          <w:ilvl w:val="0"/>
          <w:numId w:val="38"/>
        </w:numPr>
        <w:autoSpaceDE w:val="0"/>
        <w:autoSpaceDN w:val="0"/>
        <w:adjustRightInd w:val="0"/>
        <w:jc w:val="both"/>
      </w:pPr>
      <w:r>
        <w:t>Охарактеризуйте средства индивидуальной защиты для работников, подверга</w:t>
      </w:r>
      <w:r>
        <w:t>ю</w:t>
      </w:r>
      <w:r>
        <w:t>щихся воздействию электромагнитных полей.</w:t>
      </w:r>
    </w:p>
    <w:p w:rsidR="00730534" w:rsidRDefault="00730534" w:rsidP="00730534">
      <w:pPr>
        <w:numPr>
          <w:ilvl w:val="0"/>
          <w:numId w:val="38"/>
        </w:numPr>
        <w:autoSpaceDE w:val="0"/>
        <w:autoSpaceDN w:val="0"/>
        <w:adjustRightInd w:val="0"/>
        <w:jc w:val="both"/>
      </w:pPr>
      <w:r>
        <w:t>Какими количественными показателями характеризуется эффективность защиты от ЭМП?</w:t>
      </w:r>
    </w:p>
    <w:p w:rsidR="00730534" w:rsidRPr="00730534" w:rsidRDefault="00730534" w:rsidP="00730534">
      <w:pPr>
        <w:numPr>
          <w:ilvl w:val="0"/>
          <w:numId w:val="38"/>
        </w:numPr>
        <w:autoSpaceDE w:val="0"/>
        <w:autoSpaceDN w:val="0"/>
        <w:adjustRightInd w:val="0"/>
        <w:jc w:val="both"/>
      </w:pPr>
      <w:r>
        <w:t>Объясните физику используемых методов защиты.</w:t>
      </w:r>
    </w:p>
    <w:p w:rsidR="00730534" w:rsidRDefault="00730534">
      <w:pPr>
        <w:autoSpaceDE w:val="0"/>
        <w:autoSpaceDN w:val="0"/>
        <w:adjustRightInd w:val="0"/>
        <w:jc w:val="both"/>
        <w:rPr>
          <w:b/>
          <w:bCs/>
        </w:rPr>
      </w:pPr>
    </w:p>
    <w:p w:rsidR="00730534" w:rsidRPr="00470559" w:rsidRDefault="00730534" w:rsidP="00730534">
      <w:pPr>
        <w:jc w:val="center"/>
        <w:rPr>
          <w:b/>
        </w:rPr>
      </w:pPr>
      <w:r w:rsidRPr="00470559">
        <w:rPr>
          <w:b/>
        </w:rPr>
        <w:t xml:space="preserve">Критерии оценивания ответов на вопросы при защите лабораторной работы </w:t>
      </w:r>
    </w:p>
    <w:p w:rsidR="00730534" w:rsidRPr="00470559" w:rsidRDefault="00730534" w:rsidP="00730534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5"/>
        <w:gridCol w:w="4039"/>
        <w:gridCol w:w="4037"/>
      </w:tblGrid>
      <w:tr w:rsidR="00730534" w:rsidRPr="00470559" w:rsidTr="00CC1A79">
        <w:trPr>
          <w:tblHeader/>
        </w:trPr>
        <w:tc>
          <w:tcPr>
            <w:tcW w:w="781" w:type="pct"/>
          </w:tcPr>
          <w:p w:rsidR="00730534" w:rsidRPr="00470559" w:rsidRDefault="00730534" w:rsidP="00CC1A79">
            <w:pPr>
              <w:jc w:val="center"/>
              <w:rPr>
                <w:b/>
              </w:rPr>
            </w:pPr>
            <w:r w:rsidRPr="00470559">
              <w:rPr>
                <w:b/>
              </w:rPr>
              <w:t>Показатели</w:t>
            </w:r>
          </w:p>
        </w:tc>
        <w:tc>
          <w:tcPr>
            <w:tcW w:w="2110" w:type="pct"/>
          </w:tcPr>
          <w:p w:rsidR="00730534" w:rsidRPr="00470559" w:rsidRDefault="00730534" w:rsidP="00CC1A79">
            <w:pPr>
              <w:jc w:val="center"/>
              <w:rPr>
                <w:b/>
              </w:rPr>
            </w:pPr>
            <w:r w:rsidRPr="00470559">
              <w:rPr>
                <w:b/>
              </w:rPr>
              <w:t>На «Зачтено»</w:t>
            </w:r>
          </w:p>
        </w:tc>
        <w:tc>
          <w:tcPr>
            <w:tcW w:w="2109" w:type="pct"/>
          </w:tcPr>
          <w:p w:rsidR="00730534" w:rsidRPr="00470559" w:rsidRDefault="00730534" w:rsidP="00CC1A79">
            <w:pPr>
              <w:jc w:val="center"/>
              <w:rPr>
                <w:b/>
              </w:rPr>
            </w:pPr>
            <w:r w:rsidRPr="00470559">
              <w:rPr>
                <w:b/>
              </w:rPr>
              <w:t>На «Не зачтено»</w:t>
            </w:r>
          </w:p>
        </w:tc>
      </w:tr>
      <w:tr w:rsidR="00730534" w:rsidRPr="00470559" w:rsidTr="00CC1A79">
        <w:tc>
          <w:tcPr>
            <w:tcW w:w="781" w:type="pct"/>
          </w:tcPr>
          <w:p w:rsidR="00730534" w:rsidRPr="00470559" w:rsidRDefault="00730534" w:rsidP="00CC1A79">
            <w:r w:rsidRPr="00470559">
              <w:t xml:space="preserve">Формулы </w:t>
            </w:r>
          </w:p>
        </w:tc>
        <w:tc>
          <w:tcPr>
            <w:tcW w:w="2110" w:type="pct"/>
          </w:tcPr>
          <w:p w:rsidR="00730534" w:rsidRPr="00470559" w:rsidRDefault="00730534" w:rsidP="00CC1A79">
            <w:r w:rsidRPr="00470559">
              <w:t>Корректные, применимые в услов</w:t>
            </w:r>
            <w:r w:rsidRPr="00470559">
              <w:t>и</w:t>
            </w:r>
            <w:r w:rsidRPr="00470559">
              <w:t>ях данной задачи, в стандартных обозначениях или обозначения ра</w:t>
            </w:r>
            <w:r w:rsidRPr="00470559">
              <w:t>с</w:t>
            </w:r>
            <w:r w:rsidRPr="00470559">
              <w:t>крыты.</w:t>
            </w:r>
          </w:p>
        </w:tc>
        <w:tc>
          <w:tcPr>
            <w:tcW w:w="2109" w:type="pct"/>
          </w:tcPr>
          <w:p w:rsidR="00730534" w:rsidRPr="00470559" w:rsidRDefault="00730534" w:rsidP="00CC1A79">
            <w:r w:rsidRPr="00470559">
              <w:t>В базовых выражениях допущены ошибки</w:t>
            </w:r>
          </w:p>
        </w:tc>
      </w:tr>
      <w:tr w:rsidR="00730534" w:rsidRPr="00470559" w:rsidTr="00CC1A79">
        <w:tc>
          <w:tcPr>
            <w:tcW w:w="781" w:type="pct"/>
          </w:tcPr>
          <w:p w:rsidR="00730534" w:rsidRPr="00470559" w:rsidRDefault="00730534" w:rsidP="00CC1A79">
            <w:r w:rsidRPr="00470559">
              <w:t xml:space="preserve">Графики </w:t>
            </w:r>
          </w:p>
        </w:tc>
        <w:tc>
          <w:tcPr>
            <w:tcW w:w="2110" w:type="pct"/>
          </w:tcPr>
          <w:p w:rsidR="00730534" w:rsidRPr="00470559" w:rsidRDefault="00730534" w:rsidP="00CC1A79">
            <w:r w:rsidRPr="00470559">
              <w:t>Построенная зависимость имеет верный вид, по осям указаны арг</w:t>
            </w:r>
            <w:r w:rsidRPr="00470559">
              <w:t>у</w:t>
            </w:r>
            <w:r w:rsidRPr="00470559">
              <w:t>мент и имя функции со своими ед</w:t>
            </w:r>
            <w:r w:rsidRPr="00470559">
              <w:t>и</w:t>
            </w:r>
            <w:r w:rsidRPr="00470559">
              <w:t>ницами, есть шкалы на осях, нанес</w:t>
            </w:r>
            <w:r w:rsidRPr="00470559">
              <w:t>е</w:t>
            </w:r>
            <w:r w:rsidRPr="00470559">
              <w:t>ны контрольные метки, соответс</w:t>
            </w:r>
            <w:r w:rsidRPr="00470559">
              <w:t>т</w:t>
            </w:r>
            <w:r w:rsidRPr="00470559">
              <w:t>вующие заданию.</w:t>
            </w:r>
          </w:p>
        </w:tc>
        <w:tc>
          <w:tcPr>
            <w:tcW w:w="2109" w:type="pct"/>
          </w:tcPr>
          <w:p w:rsidR="00730534" w:rsidRPr="00470559" w:rsidRDefault="00730534" w:rsidP="00CC1A79">
            <w:r w:rsidRPr="00470559">
              <w:t>Вид зависимостей неверный</w:t>
            </w:r>
          </w:p>
        </w:tc>
      </w:tr>
      <w:tr w:rsidR="00730534" w:rsidRPr="00470559" w:rsidTr="00CC1A79">
        <w:tc>
          <w:tcPr>
            <w:tcW w:w="781" w:type="pct"/>
          </w:tcPr>
          <w:p w:rsidR="00730534" w:rsidRPr="00470559" w:rsidRDefault="00730534" w:rsidP="00CC1A79">
            <w:r w:rsidRPr="00470559">
              <w:t>Схемы</w:t>
            </w:r>
          </w:p>
        </w:tc>
        <w:tc>
          <w:tcPr>
            <w:tcW w:w="2110" w:type="pct"/>
          </w:tcPr>
          <w:p w:rsidR="00730534" w:rsidRPr="00470559" w:rsidRDefault="00730534" w:rsidP="00CC1A79">
            <w:r w:rsidRPr="00470559">
              <w:t>Представлен правильный набор эл</w:t>
            </w:r>
            <w:r w:rsidRPr="00470559">
              <w:t>е</w:t>
            </w:r>
            <w:r w:rsidRPr="00470559">
              <w:t>ментов или блоков в стандартных обозначениях, правильно соединё</w:t>
            </w:r>
            <w:r w:rsidRPr="00470559">
              <w:t>н</w:t>
            </w:r>
            <w:r w:rsidRPr="00470559">
              <w:t>ных друг с другом, указаны их н</w:t>
            </w:r>
            <w:r w:rsidRPr="00470559">
              <w:t>о</w:t>
            </w:r>
            <w:r w:rsidRPr="00470559">
              <w:t>миналы (если это возможно по имеющимся данным), указаны места соединения или шины.</w:t>
            </w:r>
          </w:p>
        </w:tc>
        <w:tc>
          <w:tcPr>
            <w:tcW w:w="2109" w:type="pct"/>
          </w:tcPr>
          <w:p w:rsidR="00730534" w:rsidRPr="00470559" w:rsidRDefault="00730534" w:rsidP="00CC1A79">
            <w:r w:rsidRPr="00470559">
              <w:t>Неверный набор элементов или н</w:t>
            </w:r>
            <w:r w:rsidRPr="00470559">
              <w:t>е</w:t>
            </w:r>
            <w:r w:rsidRPr="00470559">
              <w:t>верное их соединение, в том числе неверная полярность включения</w:t>
            </w:r>
          </w:p>
        </w:tc>
      </w:tr>
      <w:tr w:rsidR="00730534" w:rsidRPr="00470559" w:rsidTr="00CC1A79">
        <w:tc>
          <w:tcPr>
            <w:tcW w:w="781" w:type="pct"/>
          </w:tcPr>
          <w:p w:rsidR="00730534" w:rsidRPr="00470559" w:rsidRDefault="00730534" w:rsidP="00CC1A79">
            <w:r w:rsidRPr="00470559">
              <w:t>Объяснения (ответы на смысловые вопросы)</w:t>
            </w:r>
          </w:p>
        </w:tc>
        <w:tc>
          <w:tcPr>
            <w:tcW w:w="2110" w:type="pct"/>
          </w:tcPr>
          <w:p w:rsidR="00730534" w:rsidRPr="00470559" w:rsidRDefault="00730534" w:rsidP="00CC1A79">
            <w:r w:rsidRPr="00470559">
              <w:t>Даны развёрнутые, корректные о</w:t>
            </w:r>
            <w:r w:rsidRPr="00470559">
              <w:t>т</w:t>
            </w:r>
            <w:r w:rsidRPr="00470559">
              <w:t>веты на все вопросы, с отсылками к наименованиям и формулировкам законов, указанием методов, арг</w:t>
            </w:r>
            <w:r w:rsidRPr="00470559">
              <w:t>у</w:t>
            </w:r>
            <w:r w:rsidRPr="00470559">
              <w:t>ментация логичная.</w:t>
            </w:r>
          </w:p>
        </w:tc>
        <w:tc>
          <w:tcPr>
            <w:tcW w:w="2109" w:type="pct"/>
          </w:tcPr>
          <w:p w:rsidR="00730534" w:rsidRPr="00470559" w:rsidRDefault="00730534" w:rsidP="00CC1A79">
            <w:r w:rsidRPr="00470559">
              <w:t>Объяснение отсутствует</w:t>
            </w:r>
          </w:p>
        </w:tc>
      </w:tr>
    </w:tbl>
    <w:p w:rsidR="00730534" w:rsidRDefault="00730534">
      <w:pPr>
        <w:autoSpaceDE w:val="0"/>
        <w:autoSpaceDN w:val="0"/>
        <w:adjustRightInd w:val="0"/>
        <w:jc w:val="both"/>
        <w:rPr>
          <w:b/>
          <w:bCs/>
        </w:rPr>
      </w:pPr>
    </w:p>
    <w:p w:rsidR="00730534" w:rsidRDefault="00894537" w:rsidP="0089453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Устный опрос</w:t>
      </w:r>
    </w:p>
    <w:p w:rsidR="00894537" w:rsidRPr="00894537" w:rsidRDefault="00894537">
      <w:pPr>
        <w:autoSpaceDE w:val="0"/>
        <w:autoSpaceDN w:val="0"/>
        <w:adjustRightInd w:val="0"/>
        <w:jc w:val="both"/>
      </w:pPr>
      <w:r w:rsidRPr="00894537">
        <w:t>Опрос проводится по вопросам из списка вопросов к зачёту. Ответ оценивается по крит</w:t>
      </w:r>
      <w:r w:rsidRPr="00894537">
        <w:t>е</w:t>
      </w:r>
      <w:r w:rsidRPr="00894537">
        <w:t>риям оценивания ответа на вопросы билета.</w:t>
      </w:r>
    </w:p>
    <w:p w:rsidR="00894537" w:rsidRDefault="00894537">
      <w:pPr>
        <w:autoSpaceDE w:val="0"/>
        <w:autoSpaceDN w:val="0"/>
        <w:adjustRightInd w:val="0"/>
        <w:jc w:val="both"/>
        <w:rPr>
          <w:b/>
          <w:bCs/>
        </w:rPr>
      </w:pPr>
    </w:p>
    <w:p w:rsidR="00894537" w:rsidRPr="00FA3FDD" w:rsidRDefault="00894537">
      <w:pPr>
        <w:autoSpaceDE w:val="0"/>
        <w:autoSpaceDN w:val="0"/>
        <w:adjustRightInd w:val="0"/>
        <w:jc w:val="both"/>
        <w:rPr>
          <w:b/>
          <w:bCs/>
        </w:rPr>
      </w:pPr>
    </w:p>
    <w:p w:rsidR="00283BEB" w:rsidRPr="00FA3FDD" w:rsidRDefault="00283BEB">
      <w:pPr>
        <w:autoSpaceDE w:val="0"/>
        <w:autoSpaceDN w:val="0"/>
        <w:adjustRightInd w:val="0"/>
        <w:jc w:val="center"/>
        <w:rPr>
          <w:b/>
        </w:rPr>
      </w:pPr>
      <w:r w:rsidRPr="00FA3FDD">
        <w:rPr>
          <w:b/>
        </w:rPr>
        <w:t>2</w:t>
      </w:r>
      <w:r w:rsidR="005315BF">
        <w:rPr>
          <w:b/>
        </w:rPr>
        <w:t>.</w:t>
      </w:r>
      <w:r w:rsidRPr="00FA3FDD">
        <w:rPr>
          <w:b/>
        </w:rPr>
        <w:t> Список вопросов и (или) заданий для проведения промежуточной аттестации</w:t>
      </w:r>
    </w:p>
    <w:p w:rsidR="00283BEB" w:rsidRPr="00FA3FDD" w:rsidRDefault="00283BEB">
      <w:pPr>
        <w:autoSpaceDE w:val="0"/>
        <w:autoSpaceDN w:val="0"/>
        <w:adjustRightInd w:val="0"/>
        <w:jc w:val="center"/>
        <w:rPr>
          <w:i/>
        </w:rPr>
      </w:pPr>
    </w:p>
    <w:p w:rsidR="00283BEB" w:rsidRPr="00FA3FDD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FA3FDD">
        <w:rPr>
          <w:b/>
          <w:bCs/>
        </w:rPr>
        <w:t xml:space="preserve">Список вопросов к </w:t>
      </w:r>
      <w:r w:rsidR="00727C94" w:rsidRPr="00FA3FDD">
        <w:rPr>
          <w:b/>
          <w:bCs/>
        </w:rPr>
        <w:t>зачёту</w:t>
      </w:r>
      <w:r w:rsidRPr="00FA3FDD">
        <w:rPr>
          <w:b/>
          <w:bCs/>
        </w:rPr>
        <w:t xml:space="preserve"> </w:t>
      </w:r>
    </w:p>
    <w:p w:rsidR="00C2739B" w:rsidRPr="00FA3FDD" w:rsidRDefault="00C2739B">
      <w:pPr>
        <w:autoSpaceDE w:val="0"/>
        <w:autoSpaceDN w:val="0"/>
        <w:adjustRightInd w:val="0"/>
        <w:jc w:val="center"/>
        <w:rPr>
          <w:bCs/>
        </w:rPr>
      </w:pPr>
    </w:p>
    <w:p w:rsidR="00197424" w:rsidRPr="00FA3FDD" w:rsidRDefault="002E59C7" w:rsidP="002E59C7">
      <w:pPr>
        <w:ind w:firstLine="720"/>
        <w:jc w:val="both"/>
      </w:pPr>
      <w:r w:rsidRPr="00FA3FDD">
        <w:t xml:space="preserve">1. </w:t>
      </w:r>
      <w:r w:rsidR="00197424" w:rsidRPr="00FA3FDD">
        <w:t>Математическая экология. Основные цели и задачи науки. Человек как биолог</w:t>
      </w:r>
      <w:r w:rsidR="00197424" w:rsidRPr="00FA3FDD">
        <w:t>и</w:t>
      </w:r>
      <w:r w:rsidR="00197424" w:rsidRPr="00FA3FDD">
        <w:t xml:space="preserve">ческий объект, его роль в биосфере. Методы анализа биосистем </w:t>
      </w:r>
      <w:r w:rsidRPr="00FA3FDD">
        <w:t>с учётом электромагни</w:t>
      </w:r>
      <w:r w:rsidRPr="00FA3FDD">
        <w:t>т</w:t>
      </w:r>
      <w:r w:rsidRPr="00FA3FDD">
        <w:t>ного поля</w:t>
      </w:r>
      <w:r w:rsidR="00197424" w:rsidRPr="00FA3FDD">
        <w:t>. Сравнительный анализ кибернетического, синэргетического и квантового по</w:t>
      </w:r>
      <w:r w:rsidR="00197424" w:rsidRPr="00FA3FDD">
        <w:t>д</w:t>
      </w:r>
      <w:r w:rsidR="00197424" w:rsidRPr="00FA3FDD">
        <w:t xml:space="preserve">ходов к анализу биосистем. Применение квантового метода </w:t>
      </w:r>
      <w:r w:rsidRPr="00FA3FDD">
        <w:t xml:space="preserve">для </w:t>
      </w:r>
      <w:r w:rsidR="00197424" w:rsidRPr="00FA3FDD">
        <w:t xml:space="preserve">анализа работы мозга.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2. </w:t>
      </w:r>
      <w:r w:rsidR="00197424" w:rsidRPr="00FA3FDD">
        <w:t xml:space="preserve">Математические модели, описывающие поведение биосистем под действием факторов окружающей среды. Линейно-детерминистский подход к описанию поведение </w:t>
      </w:r>
      <w:r w:rsidR="00197424" w:rsidRPr="00FA3FDD">
        <w:lastRenderedPageBreak/>
        <w:t xml:space="preserve">биосистемы. Прямая и обратная задачи в рамках линейного подхода. Нелинейно-статистический подход. Понятие неспецифической реакции биосистемы. Понятие и роль лимитирующего фактора.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3. </w:t>
      </w:r>
      <w:r w:rsidR="00197424" w:rsidRPr="00FA3FDD">
        <w:t>Моделирование функций отклика биосистемы. Основные законы и принципы моделирования. Диапазон толерантности биообъекта. Функции отклика. Типичные мод</w:t>
      </w:r>
      <w:r w:rsidR="00197424" w:rsidRPr="00FA3FDD">
        <w:t>е</w:t>
      </w:r>
      <w:r w:rsidR="00197424" w:rsidRPr="00FA3FDD">
        <w:t>ли функций отклика и их применение. Глобальные модели численности человечества. Р</w:t>
      </w:r>
      <w:r w:rsidR="00197424" w:rsidRPr="00FA3FDD">
        <w:t>е</w:t>
      </w:r>
      <w:r w:rsidR="00197424" w:rsidRPr="00FA3FDD">
        <w:t>зультаты моделирования глобальных показателей при сохранении существующих тенде</w:t>
      </w:r>
      <w:r w:rsidR="00197424" w:rsidRPr="00FA3FDD">
        <w:t>н</w:t>
      </w:r>
      <w:r w:rsidR="00197424" w:rsidRPr="00FA3FDD">
        <w:t>ций развития и в случае принятия мер к улучшению экологической ситуации, в том числе по ЭМП.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4. Биотропные параметры ЭМП. </w:t>
      </w:r>
      <w:r w:rsidR="00197424" w:rsidRPr="00FA3FDD">
        <w:t>Краткая история открытий в области эффектов ЭМП на нервную систему человека и других живых существ. Отличия в реакции биооб</w:t>
      </w:r>
      <w:r w:rsidR="00197424" w:rsidRPr="00FA3FDD">
        <w:t>ъ</w:t>
      </w:r>
      <w:r w:rsidR="00197424" w:rsidRPr="00FA3FDD">
        <w:t>екта на различных уровнях: молекулярном, органелл, специфических тканей, систем орг</w:t>
      </w:r>
      <w:r w:rsidR="00197424" w:rsidRPr="00FA3FDD">
        <w:t>а</w:t>
      </w:r>
      <w:r w:rsidR="00197424" w:rsidRPr="00FA3FDD">
        <w:t xml:space="preserve">низма. </w:t>
      </w:r>
    </w:p>
    <w:p w:rsidR="002E59C7" w:rsidRPr="00FA3FDD" w:rsidRDefault="002E59C7" w:rsidP="00197424">
      <w:pPr>
        <w:ind w:firstLine="720"/>
        <w:jc w:val="both"/>
      </w:pPr>
      <w:r w:rsidRPr="00FA3FDD">
        <w:t xml:space="preserve">5. </w:t>
      </w:r>
      <w:r w:rsidR="00197424" w:rsidRPr="00FA3FDD">
        <w:t>Сенсорная индикация воздействия ЭМП. Моделирование организма как ради</w:t>
      </w:r>
      <w:r w:rsidR="00197424" w:rsidRPr="00FA3FDD">
        <w:t>о</w:t>
      </w:r>
      <w:r w:rsidR="00197424" w:rsidRPr="00FA3FDD">
        <w:t>технической системы с шумом сенсорного восприятия, вероятностями ложной тревоги и т.п. Наличие латентного периода – эффект отложенной реакции. Отличие в сенсорной и</w:t>
      </w:r>
      <w:r w:rsidR="00197424" w:rsidRPr="00FA3FDD">
        <w:t>н</w:t>
      </w:r>
      <w:r w:rsidR="00197424" w:rsidRPr="00FA3FDD">
        <w:t>дикации воздействия различной длительности, интенсивности, включения и выключения воздействия. Наличие пороговой интенсивности воздействия. Индивидуальные реакции конкретных организмов. Влияние местоположения рецептора, площади воздействия, м</w:t>
      </w:r>
      <w:r w:rsidR="00197424" w:rsidRPr="00FA3FDD">
        <w:t>о</w:t>
      </w:r>
      <w:r w:rsidR="00197424" w:rsidRPr="00FA3FDD">
        <w:t>дуляции воздействующего ЭМП. Роль головного мозга в формировании реакции органи</w:t>
      </w:r>
      <w:r w:rsidR="00197424" w:rsidRPr="00FA3FDD">
        <w:t>з</w:t>
      </w:r>
      <w:r w:rsidR="00197424" w:rsidRPr="00FA3FDD">
        <w:t xml:space="preserve">ма при воздействии на рецепторы.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6. </w:t>
      </w:r>
      <w:r w:rsidR="00197424" w:rsidRPr="00FA3FDD">
        <w:t>Понятие электромагнитного фона. Составляющие естественного электромагни</w:t>
      </w:r>
      <w:r w:rsidR="00197424" w:rsidRPr="00FA3FDD">
        <w:t>т</w:t>
      </w:r>
      <w:r w:rsidR="00197424" w:rsidRPr="00FA3FDD">
        <w:t>ного фона планеты. Задача создания электромагнитного комфорта. Радиосмог как гл</w:t>
      </w:r>
      <w:r w:rsidR="00197424" w:rsidRPr="00FA3FDD">
        <w:t>о</w:t>
      </w:r>
      <w:r w:rsidR="00197424" w:rsidRPr="00FA3FDD">
        <w:t>бальная проблема. Влияние геомагнитного и межпланетного магнитного полей на нер</w:t>
      </w:r>
      <w:r w:rsidR="00197424" w:rsidRPr="00FA3FDD">
        <w:t>в</w:t>
      </w:r>
      <w:r w:rsidR="00197424" w:rsidRPr="00FA3FDD">
        <w:t>н</w:t>
      </w:r>
      <w:r w:rsidR="004E57D4">
        <w:t xml:space="preserve">ую систему. </w:t>
      </w:r>
      <w:r w:rsidR="00197424" w:rsidRPr="00FA3FDD">
        <w:t>Механизмы ориентации в пространстве птиц, бактерий, пчёл, дельфинов. Влияние гипер- и гипо- уровне</w:t>
      </w:r>
      <w:r w:rsidR="004E57D4">
        <w:t xml:space="preserve">й магнитного поля фона планеты </w:t>
      </w:r>
      <w:r w:rsidR="00197424" w:rsidRPr="00FA3FDD">
        <w:t>на человека и другие би</w:t>
      </w:r>
      <w:r w:rsidR="00197424" w:rsidRPr="00FA3FDD">
        <w:t>о</w:t>
      </w:r>
      <w:r w:rsidR="00197424" w:rsidRPr="00FA3FDD">
        <w:t>организмы. Влияние полярности и смены полюсов магнитного поля. Отличие в реа</w:t>
      </w:r>
      <w:r w:rsidR="00197424" w:rsidRPr="00FA3FDD">
        <w:t>к</w:t>
      </w:r>
      <w:r w:rsidR="00197424" w:rsidRPr="00FA3FDD">
        <w:t>ции здоровых людей и людей, страдающих различными заболеваниями, на воздействие ма</w:t>
      </w:r>
      <w:r w:rsidR="00197424" w:rsidRPr="00FA3FDD">
        <w:t>г</w:t>
      </w:r>
      <w:r w:rsidR="00197424" w:rsidRPr="00FA3FDD">
        <w:t xml:space="preserve">нитного поля.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7. </w:t>
      </w:r>
      <w:r w:rsidR="00197424" w:rsidRPr="00FA3FDD">
        <w:t xml:space="preserve">Воздействие ЭМП на двигательную активность человека и животных. Методы изучения изменения двигательной активности. Влияние ЭМП на число дорожно-транспортных происшествий.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8. </w:t>
      </w:r>
      <w:r w:rsidR="00197424" w:rsidRPr="00FA3FDD">
        <w:t>Воздействия ЭМП на условно-рефлекторную деятельность и память человека и животных. Эффекты нарушения обучаемости</w:t>
      </w:r>
      <w:r w:rsidRPr="00FA3FDD">
        <w:t xml:space="preserve">, </w:t>
      </w:r>
      <w:r w:rsidR="00197424" w:rsidRPr="00FA3FDD">
        <w:t xml:space="preserve"> стирания памяти</w:t>
      </w:r>
      <w:r w:rsidRPr="00FA3FDD">
        <w:t>,</w:t>
      </w:r>
      <w:r w:rsidR="00197424" w:rsidRPr="00FA3FDD">
        <w:t xml:space="preserve"> нарушения воспроизв</w:t>
      </w:r>
      <w:r w:rsidR="00197424" w:rsidRPr="00FA3FDD">
        <w:t>е</w:t>
      </w:r>
      <w:r w:rsidR="00197424" w:rsidRPr="00FA3FDD">
        <w:t>дения запомненного при действии ЭМП. Отличие эффектов при пониженном и нормал</w:t>
      </w:r>
      <w:r w:rsidR="00197424" w:rsidRPr="00FA3FDD">
        <w:t>ь</w:t>
      </w:r>
      <w:r w:rsidR="00197424" w:rsidRPr="00FA3FDD">
        <w:t xml:space="preserve">ном уровнях геомагнитного поля. </w:t>
      </w:r>
      <w:r w:rsidRPr="00FA3FDD">
        <w:t>Сравнение влияния</w:t>
      </w:r>
      <w:r w:rsidR="00197424" w:rsidRPr="00FA3FDD">
        <w:t xml:space="preserve"> импульсных полей по сравнению с постоянными и непрерывными.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9. </w:t>
      </w:r>
      <w:r w:rsidR="00197424" w:rsidRPr="00FA3FDD">
        <w:t xml:space="preserve">Влияние ЭМП на эмоциональные реакции человека и животных. Проявление зрительных и слуховых ощущений при воздействии ЭМП на человека. Магнитофосфен. Электрофосфен. Радиозвук и его проявления. Тактильные и тепловые ощущения. </w:t>
      </w:r>
    </w:p>
    <w:p w:rsidR="002E59C7" w:rsidRPr="00FA3FDD" w:rsidRDefault="002E59C7" w:rsidP="00197424">
      <w:pPr>
        <w:ind w:firstLine="720"/>
        <w:jc w:val="both"/>
      </w:pPr>
      <w:r w:rsidRPr="00FA3FDD">
        <w:t xml:space="preserve">10. </w:t>
      </w:r>
      <w:r w:rsidR="00197424" w:rsidRPr="00FA3FDD">
        <w:t>Терапевтическое действие переменного магнитного поля. Цикличность смены реакций организма при последовательном повышении интенсивности воздействия. Нал</w:t>
      </w:r>
      <w:r w:rsidR="00197424" w:rsidRPr="00FA3FDD">
        <w:t>и</w:t>
      </w:r>
      <w:r w:rsidR="00197424" w:rsidRPr="00FA3FDD">
        <w:t>чие реакций тренировки, активации, стресса, области ареактивности и возможности их практического использования. Активация заданных реакций путём подбора специфич</w:t>
      </w:r>
      <w:r w:rsidR="00197424" w:rsidRPr="00FA3FDD">
        <w:t>е</w:t>
      </w:r>
      <w:r w:rsidR="00197424" w:rsidRPr="00FA3FDD">
        <w:t>ских для организма параметров воздействия ЭМП. Методы контроля достигнутого эффе</w:t>
      </w:r>
      <w:r w:rsidR="00197424" w:rsidRPr="00FA3FDD">
        <w:t>к</w:t>
      </w:r>
      <w:r w:rsidR="00197424" w:rsidRPr="00FA3FDD">
        <w:t xml:space="preserve">та. Эффекты омоложения пожилых организмов.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11. </w:t>
      </w:r>
      <w:r w:rsidR="00197424" w:rsidRPr="00FA3FDD">
        <w:t xml:space="preserve">Магнитотерапия. Приборы магнитотерапии. </w:t>
      </w:r>
    </w:p>
    <w:p w:rsidR="002E59C7" w:rsidRPr="00FA3FDD" w:rsidRDefault="002E59C7" w:rsidP="00197424">
      <w:pPr>
        <w:ind w:firstLine="720"/>
        <w:jc w:val="both"/>
      </w:pPr>
      <w:r w:rsidRPr="00FA3FDD">
        <w:t xml:space="preserve">12. </w:t>
      </w:r>
      <w:r w:rsidR="00197424" w:rsidRPr="00FA3FDD">
        <w:t>Воздействие ЭМП на мозг человека и животных. Особенности изучения во</w:t>
      </w:r>
      <w:r w:rsidR="00197424" w:rsidRPr="00FA3FDD">
        <w:t>з</w:t>
      </w:r>
      <w:r w:rsidR="00197424" w:rsidRPr="00FA3FDD">
        <w:t>действия ЭМП на мозг. Методы контроля реакций. Электроэнцефалограмма и её осно</w:t>
      </w:r>
      <w:r w:rsidR="00197424" w:rsidRPr="00FA3FDD">
        <w:t>в</w:t>
      </w:r>
      <w:r w:rsidR="00197424" w:rsidRPr="00FA3FDD">
        <w:t>ные ритмы. Основная структурно-функциональная единица нервной деятельности – сос</w:t>
      </w:r>
      <w:r w:rsidR="00197424" w:rsidRPr="00FA3FDD">
        <w:t>у</w:t>
      </w:r>
      <w:r w:rsidR="00197424" w:rsidRPr="00FA3FDD">
        <w:t>дисто-нейроглиальный комплекс. Её роль в регулировании работы нервной системы. М</w:t>
      </w:r>
      <w:r w:rsidR="00197424" w:rsidRPr="00FA3FDD">
        <w:t>е</w:t>
      </w:r>
      <w:r w:rsidR="00197424" w:rsidRPr="00FA3FDD">
        <w:t>ханизмы защиты нервной системы и мозга. Механизмы влияния ЭМП на сосудисто-</w:t>
      </w:r>
      <w:r w:rsidR="00197424" w:rsidRPr="00FA3FDD">
        <w:lastRenderedPageBreak/>
        <w:t>нейроглиальный комплекс. Особенная чувствительность ЭЭГ к воздействию ЭМП по сравнению с другими регистрируемыми проявлениями реакций организма. Влияние си</w:t>
      </w:r>
      <w:r w:rsidR="00197424" w:rsidRPr="00FA3FDD">
        <w:t>н</w:t>
      </w:r>
      <w:r w:rsidR="00197424" w:rsidRPr="00FA3FDD">
        <w:t>хронизации мозговых потенциалов биообъекта на возможность переноса результатов эк</w:t>
      </w:r>
      <w:r w:rsidR="00197424" w:rsidRPr="00FA3FDD">
        <w:t>с</w:t>
      </w:r>
      <w:r w:rsidR="00197424" w:rsidRPr="00FA3FDD">
        <w:t>перимента на человека. Характер изменения ЭЭГ при различных воздействиях ЭМП. З</w:t>
      </w:r>
      <w:r w:rsidR="00197424" w:rsidRPr="00FA3FDD">
        <w:t>а</w:t>
      </w:r>
      <w:r w:rsidR="00197424" w:rsidRPr="00FA3FDD">
        <w:t xml:space="preserve">сыпание мозга под действием ЭМП.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13. </w:t>
      </w:r>
      <w:r w:rsidR="00197424" w:rsidRPr="00FA3FDD">
        <w:t>Особенно реактивные участки мозга. Ранжирование биотропных факторов Э</w:t>
      </w:r>
      <w:r w:rsidR="004E57D4">
        <w:t xml:space="preserve">МП по силе их эффекта на мозг. </w:t>
      </w:r>
      <w:r w:rsidR="00197424" w:rsidRPr="00FA3FDD">
        <w:t>Эффекты ЭМП на предельно-допустимом уровне. И</w:t>
      </w:r>
      <w:r w:rsidR="00197424" w:rsidRPr="00FA3FDD">
        <w:t>з</w:t>
      </w:r>
      <w:r w:rsidR="00197424" w:rsidRPr="00FA3FDD">
        <w:t>менение мембранного потенциала, проницаемости мембран и изменение питания клеток мозга при действии ЭМП. Гематоэнцефалический барьер мозга. Изменение этого барьера и микроциркуляции при воздействии ЭМП, неспецифический характер реакции. Наруш</w:t>
      </w:r>
      <w:r w:rsidR="00197424" w:rsidRPr="00FA3FDD">
        <w:t>е</w:t>
      </w:r>
      <w:r w:rsidR="00197424" w:rsidRPr="00FA3FDD">
        <w:t>ние ультраструктуры головного мозга (структурных элементов тела нейрона, синапсов) при воздействии ЭМП. Повышенная чувствительность глий по сравнению с нейронами. Деполяризующее действие ЭМП на глиальные клетки. Изменения в синтезе белков, в том числе РНК. Аккумуляция эффекта. Гигантская длительность последействия при кратк</w:t>
      </w:r>
      <w:r w:rsidR="00197424" w:rsidRPr="00FA3FDD">
        <w:t>о</w:t>
      </w:r>
      <w:r w:rsidR="00197424" w:rsidRPr="00FA3FDD">
        <w:t xml:space="preserve">временных воздействиях. </w:t>
      </w:r>
    </w:p>
    <w:p w:rsidR="002E59C7" w:rsidRPr="00FA3FDD" w:rsidRDefault="002E59C7" w:rsidP="00197424">
      <w:pPr>
        <w:ind w:firstLine="720"/>
        <w:jc w:val="both"/>
      </w:pPr>
      <w:r w:rsidRPr="00FA3FDD">
        <w:t xml:space="preserve">14. </w:t>
      </w:r>
      <w:r w:rsidR="00197424" w:rsidRPr="00FA3FDD">
        <w:t>Изменение биохимии мозга под действием ЭМП. Резонансные частоты биох</w:t>
      </w:r>
      <w:r w:rsidR="00197424" w:rsidRPr="00FA3FDD">
        <w:t>и</w:t>
      </w:r>
      <w:r w:rsidR="00197424" w:rsidRPr="00FA3FDD">
        <w:t>мических реакций. Модель А.В. Леонтовича нейрона как колебательного контура. Собс</w:t>
      </w:r>
      <w:r w:rsidR="00197424" w:rsidRPr="00FA3FDD">
        <w:t>т</w:t>
      </w:r>
      <w:r w:rsidR="00197424" w:rsidRPr="00FA3FDD">
        <w:t xml:space="preserve">венные электромагнитные поля мозга и их роль в жизнедеятельности организма.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15. </w:t>
      </w:r>
      <w:r w:rsidR="00197424" w:rsidRPr="00FA3FDD">
        <w:t>Живые генераторы ЭМП. Методы регистрации биологических ЭМП. Магнит</w:t>
      </w:r>
      <w:r w:rsidR="00197424" w:rsidRPr="00FA3FDD">
        <w:t>о</w:t>
      </w:r>
      <w:r w:rsidR="00197424" w:rsidRPr="00FA3FDD">
        <w:t xml:space="preserve">энцефалограмма и её связи с электроэнцефалограммой. Применение магнитографии для диагностики болезней. Магнитокардиограмма, магнитомиограмма, магнитоокулограмма.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16. </w:t>
      </w:r>
      <w:r w:rsidR="00197424" w:rsidRPr="00FA3FDD">
        <w:t>Модели механизмов воздействия ЭМП на нервную систему. Наличие быстрой и медленной систем реагирования. Частотные зависимости первичных реакций на воздейс</w:t>
      </w:r>
      <w:r w:rsidR="00197424" w:rsidRPr="00FA3FDD">
        <w:t>т</w:t>
      </w:r>
      <w:r w:rsidR="00197424" w:rsidRPr="00FA3FDD">
        <w:t xml:space="preserve">вие ЭМП и их объяснение. 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17. </w:t>
      </w:r>
      <w:r w:rsidRPr="00FA3FDD">
        <w:t>Влияние ЭМП на кровеносную систему. Стимуляция сердечной деятельности.</w:t>
      </w:r>
      <w:r w:rsidR="002E59C7" w:rsidRPr="00FA3FDD">
        <w:t xml:space="preserve"> </w:t>
      </w:r>
      <w:r w:rsidRPr="00FA3FDD">
        <w:t xml:space="preserve">Эффект гидродинамического торможения тока крови. Механизмы образования тромбов. 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18. Воздействие ЭМП на людей с имплантантами. </w:t>
      </w:r>
      <w:r w:rsidRPr="00FA3FDD">
        <w:t>Статистика сердечно-сосудистых заболеваний у персонала систем связи и её динамика.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19. </w:t>
      </w:r>
      <w:r w:rsidRPr="00FA3FDD">
        <w:t>Воздействие ЭМП на пищеварительную и эндокринную системы человека и животных. Изменение в интенсивности выработки гормонов. Изменение активности фе</w:t>
      </w:r>
      <w:r w:rsidRPr="00FA3FDD">
        <w:t>р</w:t>
      </w:r>
      <w:r w:rsidRPr="00FA3FDD">
        <w:t>ментов. Биохимические механизмы эффектов ЭМП. Влияние ЭМП на клеточные органе</w:t>
      </w:r>
      <w:r w:rsidRPr="00FA3FDD">
        <w:t>л</w:t>
      </w:r>
      <w:r w:rsidRPr="00FA3FDD">
        <w:t xml:space="preserve">лы, участвующие в обмене веществ. 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20. </w:t>
      </w:r>
      <w:r w:rsidRPr="00FA3FDD">
        <w:t>Воздействие ЭМП на иммунную систему. Дестабилизация организма как си</w:t>
      </w:r>
      <w:r w:rsidRPr="00FA3FDD">
        <w:t>с</w:t>
      </w:r>
      <w:r w:rsidRPr="00FA3FDD">
        <w:t xml:space="preserve">темы, снижение резистентности организма. 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21. </w:t>
      </w:r>
      <w:r w:rsidRPr="00FA3FDD">
        <w:t>Воздействие ЭМП на репродуктивную систему. Период реабилитации в зав</w:t>
      </w:r>
      <w:r w:rsidRPr="00FA3FDD">
        <w:t>и</w:t>
      </w:r>
      <w:r w:rsidRPr="00FA3FDD">
        <w:t xml:space="preserve">симости от вида и экспозиции воздействия. </w:t>
      </w:r>
    </w:p>
    <w:p w:rsidR="00197424" w:rsidRPr="00FA3FDD" w:rsidRDefault="00197424" w:rsidP="00197424">
      <w:pPr>
        <w:jc w:val="both"/>
      </w:pPr>
      <w:r w:rsidRPr="00FA3FDD">
        <w:tab/>
      </w:r>
      <w:r w:rsidR="002E59C7" w:rsidRPr="00FA3FDD">
        <w:t xml:space="preserve">22. </w:t>
      </w:r>
      <w:r w:rsidRPr="00FA3FDD">
        <w:t>Наличие у простейших организмов приобретённой памяти, передаваемой по наследству. Эффекты стирания «памяти предков» под действием ЭМП УВЧ, постоянного и переменного магнитного полей. Проявление эффектов обучения предков у потомков растений и животных. Эксперименты Минской научной школы ЭМП в физике и медиц</w:t>
      </w:r>
      <w:r w:rsidRPr="00FA3FDD">
        <w:t>и</w:t>
      </w:r>
      <w:r w:rsidRPr="00FA3FDD">
        <w:t xml:space="preserve">не.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23. </w:t>
      </w:r>
      <w:r w:rsidR="00197424" w:rsidRPr="00FA3FDD">
        <w:t>Изменение хода процесса деления ядер в клетках растений и животных под действием ЭМП. Резкий рост скорости деления ядер при определённых условиях. Вли</w:t>
      </w:r>
      <w:r w:rsidR="00197424" w:rsidRPr="00FA3FDD">
        <w:t>я</w:t>
      </w:r>
      <w:r w:rsidR="00197424" w:rsidRPr="00FA3FDD">
        <w:t>ние ЭМП на число аберраций в наборах хромосом.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24. </w:t>
      </w:r>
      <w:r w:rsidR="00197424" w:rsidRPr="00FA3FDD">
        <w:t xml:space="preserve">Ход и результаты международных исследований по генетическим изменениям в организме человека и животных под действием ЭМП. Исследования института биофизики РАН.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25. </w:t>
      </w:r>
      <w:r w:rsidR="00197424" w:rsidRPr="00FA3FDD">
        <w:t>Источники магнитного поля, СВЧ и УВЧ ЭМП в быту. Характеристика эле</w:t>
      </w:r>
      <w:r w:rsidR="00197424" w:rsidRPr="00FA3FDD">
        <w:t>к</w:t>
      </w:r>
      <w:r w:rsidR="00197424" w:rsidRPr="00FA3FDD">
        <w:t>тробытовых приборов как излучателей ЭМП. Уровни создаваемого излучения и последс</w:t>
      </w:r>
      <w:r w:rsidR="00197424" w:rsidRPr="00FA3FDD">
        <w:t>т</w:t>
      </w:r>
      <w:r w:rsidR="00197424" w:rsidRPr="00FA3FDD">
        <w:t xml:space="preserve">вия их воздействия. Особенности ЭМП, создаваемого устройствами в режиме «сна».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26. </w:t>
      </w:r>
      <w:r w:rsidR="00197424" w:rsidRPr="00FA3FDD">
        <w:t>Мобильный телефон как постоянно находящийся вблизи тела человека ради</w:t>
      </w:r>
      <w:r w:rsidR="00197424" w:rsidRPr="00FA3FDD">
        <w:t>о</w:t>
      </w:r>
      <w:r w:rsidR="00197424" w:rsidRPr="00FA3FDD">
        <w:t xml:space="preserve">передатчик. Системы связи, использующие тело человека как среду распространения. </w:t>
      </w:r>
    </w:p>
    <w:p w:rsidR="002E59C7" w:rsidRPr="00FA3FDD" w:rsidRDefault="002E59C7" w:rsidP="00197424">
      <w:pPr>
        <w:ind w:firstLine="720"/>
        <w:jc w:val="both"/>
      </w:pPr>
      <w:r w:rsidRPr="00FA3FDD">
        <w:lastRenderedPageBreak/>
        <w:t xml:space="preserve">27. </w:t>
      </w:r>
      <w:r w:rsidR="00197424" w:rsidRPr="00FA3FDD">
        <w:t xml:space="preserve">Линии электропередач как источник ЭМП. Высоковольтные установки. </w:t>
      </w:r>
    </w:p>
    <w:p w:rsidR="00197424" w:rsidRPr="00FA3FDD" w:rsidRDefault="002E59C7" w:rsidP="00197424">
      <w:pPr>
        <w:ind w:firstLine="720"/>
        <w:jc w:val="both"/>
      </w:pPr>
      <w:r w:rsidRPr="00FA3FDD">
        <w:t xml:space="preserve">28. Аппаратура связи как источник ЭМП. Спутниковые системы. </w:t>
      </w:r>
      <w:r w:rsidR="00197424" w:rsidRPr="00FA3FDD">
        <w:t xml:space="preserve">Радиолокаторы.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29. </w:t>
      </w:r>
      <w:r w:rsidRPr="00FA3FDD">
        <w:t>Отличие электромагнитной обстановки в бытовых и производственных услов</w:t>
      </w:r>
      <w:r w:rsidRPr="00FA3FDD">
        <w:t>и</w:t>
      </w:r>
      <w:r w:rsidRPr="00FA3FDD">
        <w:t xml:space="preserve">ях. </w:t>
      </w:r>
    </w:p>
    <w:p w:rsidR="00197424" w:rsidRPr="00FA3FDD" w:rsidRDefault="00197424" w:rsidP="003540EC">
      <w:pPr>
        <w:jc w:val="both"/>
      </w:pPr>
      <w:r w:rsidRPr="00FA3FDD">
        <w:tab/>
      </w:r>
      <w:r w:rsidR="003540EC" w:rsidRPr="00FA3FDD">
        <w:t xml:space="preserve">30. </w:t>
      </w:r>
      <w:r w:rsidRPr="00FA3FDD">
        <w:t>Система нормирования ЭМП для оценки ЭМБ.</w:t>
      </w:r>
      <w:r w:rsidR="003540EC" w:rsidRPr="00FA3FDD">
        <w:t xml:space="preserve"> </w:t>
      </w:r>
      <w:r w:rsidRPr="00FA3FDD">
        <w:t>Законодательство РФ в области ЭМБ. Санитарные правила и нормы в области оценки уровней излучения. Нормативы для населения и для работающих с ЭМП. Правила проведения профилактических работ на объектах связи. Нормативы по ЭМБ для радиолюбителей. Согласование разработки, строительства и ввода в эксплуатацию объектов, являющихся источниками ЭМП. Сан</w:t>
      </w:r>
      <w:r w:rsidRPr="00FA3FDD">
        <w:t>и</w:t>
      </w:r>
      <w:r w:rsidRPr="00FA3FDD">
        <w:t>тарно-гигиенические заключения. Срок действия. Периодичность обязательного контроля.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31. </w:t>
      </w:r>
      <w:r w:rsidR="00197424" w:rsidRPr="00FA3FDD">
        <w:t>Принципы гигиенического нормирования ЭМП различных частот. Биологич</w:t>
      </w:r>
      <w:r w:rsidR="00197424" w:rsidRPr="00FA3FDD">
        <w:t>е</w:t>
      </w:r>
      <w:r w:rsidR="00197424" w:rsidRPr="00FA3FDD">
        <w:t xml:space="preserve">ские эффекты, лежащие в основе деления уровней ЭМП на допустимые и недопустимые. Отличие российского и зарубежного подходов к нормированию ЭМП.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32. </w:t>
      </w:r>
      <w:r w:rsidRPr="00FA3FDD">
        <w:t xml:space="preserve">Методические указания Роспотребнадзора в сфере экологии по оценке уровня ЭМБ излучений, создаваемых различными видами радиотехнических устройств.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33. </w:t>
      </w:r>
      <w:r w:rsidRPr="00FA3FDD">
        <w:t>Особенности гигиенического нормирования излучений передатчиков телевид</w:t>
      </w:r>
      <w:r w:rsidRPr="00FA3FDD">
        <w:t>е</w:t>
      </w:r>
      <w:r w:rsidRPr="00FA3FDD">
        <w:t xml:space="preserve">ния, радиовещания, станций подвижной радиосвязи, земных станций спутниковой связи, радиолокационных станций и станций, использующих антенны кругового обзора.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34. </w:t>
      </w:r>
      <w:r w:rsidRPr="00FA3FDD">
        <w:t>Нормирование излучений клистронных и магнетронных излучателей СВЧ. СВЧ печи.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35. </w:t>
      </w:r>
      <w:r w:rsidRPr="00FA3FDD">
        <w:t>Особенности нормирования ЭМП, создаваемых видеотерминалами и компь</w:t>
      </w:r>
      <w:r w:rsidRPr="00FA3FDD">
        <w:t>ю</w:t>
      </w:r>
      <w:r w:rsidRPr="00FA3FDD">
        <w:t xml:space="preserve">терами в целом.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36. </w:t>
      </w:r>
      <w:r w:rsidRPr="00FA3FDD">
        <w:t xml:space="preserve">Мировые стандарты в области ЭМБ. Рекомендации Всемирной организации здравоохранения. Тенденции в области нормирования ЭМБ. Обязанности производителей по информированию потребителей об уровнях ЭМП, создаваемых устройством.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37. </w:t>
      </w:r>
      <w:r w:rsidRPr="00FA3FDD">
        <w:t xml:space="preserve">Методы моделирования тела человека для задач электромагнитной экологии. Анатомическое описание тела как основа для электродинамического описания его как среды распространения электромагнитных волн. Электродинамические характеристики тканей тела человека. Индивидуальные особенности организмов.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38. </w:t>
      </w:r>
      <w:r w:rsidRPr="00FA3FDD">
        <w:t>Физические модели (фантомы). Электродинамические модели эквивалентов т</w:t>
      </w:r>
      <w:r w:rsidRPr="00FA3FDD">
        <w:t>е</w:t>
      </w:r>
      <w:r w:rsidRPr="00FA3FDD">
        <w:t>ла человека, их достоинства и недостатки.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39. </w:t>
      </w:r>
      <w:r w:rsidR="00197424" w:rsidRPr="00FA3FDD">
        <w:t>Методы моделирования электромагнитной обстановки, создаваемой радиоте</w:t>
      </w:r>
      <w:r w:rsidR="00197424" w:rsidRPr="00FA3FDD">
        <w:t>х</w:t>
      </w:r>
      <w:r w:rsidR="00197424" w:rsidRPr="00FA3FDD">
        <w:t>ническими системами и радиоэлектронной аппаратурой. Принципы расчётного прогноз</w:t>
      </w:r>
      <w:r w:rsidR="00197424" w:rsidRPr="00FA3FDD">
        <w:t>и</w:t>
      </w:r>
      <w:r w:rsidR="00197424" w:rsidRPr="00FA3FDD">
        <w:t>рования ЭМП. Про</w:t>
      </w:r>
      <w:r w:rsidR="004E57D4">
        <w:t xml:space="preserve">граммное обеспечение в области </w:t>
      </w:r>
      <w:r w:rsidR="00197424" w:rsidRPr="00FA3FDD">
        <w:t>оценки электромагнитной безопасн</w:t>
      </w:r>
      <w:r w:rsidR="00197424" w:rsidRPr="00FA3FDD">
        <w:t>о</w:t>
      </w:r>
      <w:r w:rsidR="00197424" w:rsidRPr="00FA3FDD">
        <w:t xml:space="preserve">сти. Влияние параметров радиотехнических систем на уровень создаваемого излучения. Факторы, учёт которых необходим. Точность оценки ЭМБ. 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40. </w:t>
      </w:r>
      <w:r w:rsidRPr="00FA3FDD">
        <w:t xml:space="preserve">Аппаратура контроля уровня ЭМП, устройство и принципы функционирования. Особенности работы с широкополосными измерительными устройствами. Необходимость калибровки и поверки измерительной аппаратуры.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41. </w:t>
      </w:r>
      <w:r w:rsidRPr="00FA3FDD">
        <w:t xml:space="preserve">Методики аттестации аппаратуры на соответствие требованиям ЭМБ. </w:t>
      </w:r>
      <w:r w:rsidR="003540EC" w:rsidRPr="00FA3FDD">
        <w:t xml:space="preserve"> </w:t>
      </w:r>
      <w:r w:rsidRPr="00FA3FDD">
        <w:tab/>
        <w:t>Устро</w:t>
      </w:r>
      <w:r w:rsidRPr="00FA3FDD">
        <w:t>й</w:t>
      </w:r>
      <w:r w:rsidRPr="00FA3FDD">
        <w:t>ство и особенности использования безэховых камер. Интерпретация результатов измер</w:t>
      </w:r>
      <w:r w:rsidRPr="00FA3FDD">
        <w:t>е</w:t>
      </w:r>
      <w:r w:rsidRPr="00FA3FDD">
        <w:t>ний для случаев, когда в штатном режиме устройство работает в непосредственном ко</w:t>
      </w:r>
      <w:r w:rsidRPr="00FA3FDD">
        <w:t>н</w:t>
      </w:r>
      <w:r w:rsidRPr="00FA3FDD">
        <w:t xml:space="preserve">такте с телом человека. Центры сертификации устройств на соответствие ЭМБ в России.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42. </w:t>
      </w:r>
      <w:r w:rsidRPr="00FA3FDD">
        <w:t>Основные принципы защиты от ЭМП.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43. </w:t>
      </w:r>
      <w:r w:rsidRPr="00FA3FDD">
        <w:t xml:space="preserve">Защита временем. Максимальная допустимая экспозиция. </w:t>
      </w:r>
      <w:r w:rsidR="003540EC" w:rsidRPr="00FA3FDD">
        <w:t>Примеры.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44. </w:t>
      </w:r>
      <w:r w:rsidR="00197424" w:rsidRPr="00FA3FDD">
        <w:t xml:space="preserve">Защита расстоянием. Рекомендуемые расстояния от основных источников ЭМП в быту. Санитарно-защитные зоны ЛЭП, объектов связи, радиолокаторов. Их маркировка и регистрация. 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45. </w:t>
      </w:r>
      <w:r w:rsidR="00197424" w:rsidRPr="00FA3FDD">
        <w:t>Административные меры. Ограничение доступа к излучающим устройствам или к области недопустимых уровней поля. Законодательные ограничения на использов</w:t>
      </w:r>
      <w:r w:rsidR="00197424" w:rsidRPr="00FA3FDD">
        <w:t>а</w:t>
      </w:r>
      <w:r w:rsidR="00197424" w:rsidRPr="00FA3FDD">
        <w:t xml:space="preserve">ние средств связи в общественных местах, в школах, людьми до определённого возраста в </w:t>
      </w:r>
      <w:r w:rsidR="00197424" w:rsidRPr="00FA3FDD">
        <w:lastRenderedPageBreak/>
        <w:t>России и других странах. Права беременных женщин по обеспечению ЭМБ их труда. Пр</w:t>
      </w:r>
      <w:r w:rsidR="00197424" w:rsidRPr="00FA3FDD">
        <w:t>а</w:t>
      </w:r>
      <w:r w:rsidR="00197424" w:rsidRPr="00FA3FDD">
        <w:t xml:space="preserve">ва работника на информацию об уровне ЭМБ на его рабочем месте. 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46. </w:t>
      </w:r>
      <w:r w:rsidR="00197424" w:rsidRPr="00FA3FDD">
        <w:t>Спецодежда</w:t>
      </w:r>
      <w:r w:rsidRPr="00FA3FDD">
        <w:t xml:space="preserve"> для защиты от ЭМП.</w:t>
      </w:r>
      <w:r w:rsidR="00197424" w:rsidRPr="00FA3FDD">
        <w:t xml:space="preserve"> </w:t>
      </w:r>
    </w:p>
    <w:p w:rsidR="00197424" w:rsidRPr="00FA3FDD" w:rsidRDefault="003540EC" w:rsidP="00197424">
      <w:pPr>
        <w:ind w:firstLine="720"/>
        <w:jc w:val="both"/>
      </w:pPr>
      <w:r w:rsidRPr="00FA3FDD">
        <w:t xml:space="preserve">47. </w:t>
      </w:r>
      <w:r w:rsidR="00197424" w:rsidRPr="00FA3FDD">
        <w:t>Заземление, зануление, разница между ними, их роль в обеспечении ЭМБ ус</w:t>
      </w:r>
      <w:r w:rsidR="00197424" w:rsidRPr="00FA3FDD">
        <w:t>т</w:t>
      </w:r>
      <w:r w:rsidR="00197424" w:rsidRPr="00FA3FDD">
        <w:t xml:space="preserve">ройств.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48. </w:t>
      </w:r>
      <w:r w:rsidRPr="00FA3FDD">
        <w:t xml:space="preserve">Медикаментозная защита. Гигиена труда и отдыха.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49. </w:t>
      </w:r>
      <w:r w:rsidRPr="00FA3FDD">
        <w:t>Основные правила, уменьшающие влияние ЭМП мобильного телефона на чел</w:t>
      </w:r>
      <w:r w:rsidRPr="00FA3FDD">
        <w:t>о</w:t>
      </w:r>
      <w:r w:rsidRPr="00FA3FDD">
        <w:t xml:space="preserve">века. </w:t>
      </w:r>
    </w:p>
    <w:p w:rsidR="00197424" w:rsidRPr="00FA3FDD" w:rsidRDefault="00197424" w:rsidP="00197424">
      <w:pPr>
        <w:jc w:val="both"/>
      </w:pPr>
      <w:r w:rsidRPr="00FA3FDD">
        <w:tab/>
      </w:r>
      <w:r w:rsidR="003540EC" w:rsidRPr="00FA3FDD">
        <w:t xml:space="preserve">50. </w:t>
      </w:r>
      <w:r w:rsidRPr="00FA3FDD">
        <w:t xml:space="preserve">Основные правила работы с видеотерминалами. </w:t>
      </w:r>
    </w:p>
    <w:p w:rsidR="00197424" w:rsidRPr="00FA3FDD" w:rsidRDefault="00197424" w:rsidP="003540EC">
      <w:pPr>
        <w:jc w:val="both"/>
      </w:pPr>
      <w:r w:rsidRPr="00FA3FDD">
        <w:tab/>
      </w:r>
      <w:r w:rsidR="003540EC" w:rsidRPr="00FA3FDD">
        <w:t xml:space="preserve">51. </w:t>
      </w:r>
      <w:r w:rsidRPr="00FA3FDD">
        <w:t>Обезболивающие эффекты ЭМП. Стимулирующие эффекты ЭМП. Физиотер</w:t>
      </w:r>
      <w:r w:rsidRPr="00FA3FDD">
        <w:t>а</w:t>
      </w:r>
      <w:r w:rsidRPr="00FA3FDD">
        <w:t xml:space="preserve">певтические эффекты глубокого теплового прогрева тканей тела. Механизмы липоксации. Миостимуляция. Дарсонвализация. </w:t>
      </w:r>
    </w:p>
    <w:p w:rsidR="00197424" w:rsidRPr="00FA3FDD" w:rsidRDefault="003540EC" w:rsidP="00197424">
      <w:pPr>
        <w:ind w:firstLine="720"/>
        <w:jc w:val="both"/>
      </w:pPr>
      <w:r w:rsidRPr="00FA3FDD">
        <w:t>52. Фазы реакций организма на внешние воздействия. Реакции тренировки, актив</w:t>
      </w:r>
      <w:r w:rsidRPr="00FA3FDD">
        <w:t>а</w:t>
      </w:r>
      <w:r w:rsidRPr="00FA3FDD">
        <w:t xml:space="preserve">ции, стресса, области ареактивности. </w:t>
      </w:r>
      <w:r w:rsidR="00197424" w:rsidRPr="00FA3FDD">
        <w:t xml:space="preserve">Эффект омоложения организма, обнаруженный в экспериментах с животными. </w:t>
      </w:r>
    </w:p>
    <w:p w:rsidR="00197424" w:rsidRDefault="003540EC" w:rsidP="00197424">
      <w:pPr>
        <w:ind w:firstLine="720"/>
        <w:jc w:val="both"/>
      </w:pPr>
      <w:r w:rsidRPr="00FA3FDD">
        <w:t xml:space="preserve">53. </w:t>
      </w:r>
      <w:r w:rsidR="00197424" w:rsidRPr="00FA3FDD">
        <w:t>Электродинамика жизнедеятельности зелёных растений. Потенциалы верх</w:t>
      </w:r>
      <w:r w:rsidR="00197424" w:rsidRPr="00FA3FDD">
        <w:t>у</w:t>
      </w:r>
      <w:r w:rsidR="00197424" w:rsidRPr="00FA3FDD">
        <w:t>шечной точки и корней. Питание растений как ионный транспорт в электролите. Стим</w:t>
      </w:r>
      <w:r w:rsidR="00197424" w:rsidRPr="00FA3FDD">
        <w:t>у</w:t>
      </w:r>
      <w:r w:rsidR="00197424" w:rsidRPr="00FA3FDD">
        <w:t xml:space="preserve">лирующий эффект ЭМП на различных растениях. Повышение урожайности и скорости нарастания зелёной массы у различных растений. </w:t>
      </w:r>
    </w:p>
    <w:p w:rsidR="00400BE2" w:rsidRDefault="00400BE2" w:rsidP="00197424">
      <w:pPr>
        <w:ind w:firstLine="720"/>
        <w:jc w:val="both"/>
      </w:pPr>
    </w:p>
    <w:p w:rsidR="00400BE2" w:rsidRPr="0025657D" w:rsidRDefault="00400BE2" w:rsidP="00400BE2">
      <w:pPr>
        <w:autoSpaceDE w:val="0"/>
        <w:autoSpaceDN w:val="0"/>
        <w:adjustRightInd w:val="0"/>
        <w:jc w:val="center"/>
        <w:rPr>
          <w:b/>
        </w:rPr>
      </w:pPr>
      <w:r w:rsidRPr="0025657D">
        <w:rPr>
          <w:b/>
        </w:rPr>
        <w:t>Критерии оценивания ответа на вопрос билета</w:t>
      </w:r>
    </w:p>
    <w:p w:rsidR="00400BE2" w:rsidRPr="0025657D" w:rsidRDefault="00400BE2" w:rsidP="00400BE2">
      <w:pPr>
        <w:autoSpaceDE w:val="0"/>
        <w:autoSpaceDN w:val="0"/>
        <w:adjustRightInd w:val="0"/>
        <w:ind w:left="108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1779"/>
        <w:gridCol w:w="744"/>
        <w:gridCol w:w="1752"/>
        <w:gridCol w:w="744"/>
        <w:gridCol w:w="1766"/>
        <w:gridCol w:w="744"/>
      </w:tblGrid>
      <w:tr w:rsidR="00400BE2" w:rsidRPr="0025657D" w:rsidTr="004E7528">
        <w:tc>
          <w:tcPr>
            <w:tcW w:w="1891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Критерий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Пороговый уровень</w:t>
            </w:r>
          </w:p>
        </w:tc>
        <w:tc>
          <w:tcPr>
            <w:tcW w:w="2518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Повышенный ур</w:t>
            </w:r>
            <w:r w:rsidRPr="0025657D">
              <w:rPr>
                <w:b/>
              </w:rPr>
              <w:t>о</w:t>
            </w:r>
            <w:r w:rsidRPr="0025657D">
              <w:rPr>
                <w:b/>
              </w:rPr>
              <w:t>вень</w:t>
            </w:r>
          </w:p>
        </w:tc>
        <w:tc>
          <w:tcPr>
            <w:tcW w:w="254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657D">
              <w:rPr>
                <w:b/>
              </w:rPr>
              <w:t>Высокий уровень</w:t>
            </w:r>
          </w:p>
        </w:tc>
      </w:tr>
      <w:tr w:rsidR="00400BE2" w:rsidRPr="0025657D" w:rsidTr="004E7528">
        <w:tc>
          <w:tcPr>
            <w:tcW w:w="189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значение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баллы</w:t>
            </w:r>
          </w:p>
        </w:tc>
      </w:tr>
      <w:tr w:rsidR="00400BE2" w:rsidRPr="0025657D" w:rsidTr="004E7528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Полнота раскр</w:t>
            </w:r>
            <w:r w:rsidRPr="0025657D">
              <w:t>ы</w:t>
            </w:r>
            <w:r w:rsidRPr="0025657D">
              <w:t>тия темы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изложено 25-50%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большая часть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полностью или почти полн</w:t>
            </w:r>
            <w:r w:rsidRPr="0025657D">
              <w:t>о</w:t>
            </w:r>
            <w:r w:rsidRPr="0025657D">
              <w:t>стью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400BE2" w:rsidRPr="0025657D" w:rsidTr="004E7528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Приведены п</w:t>
            </w:r>
            <w:r w:rsidRPr="0025657D">
              <w:t>о</w:t>
            </w:r>
            <w:r w:rsidRPr="0025657D">
              <w:t>ложения норм</w:t>
            </w:r>
            <w:r w:rsidRPr="0025657D">
              <w:t>а</w:t>
            </w:r>
            <w:r w:rsidRPr="0025657D">
              <w:t>тивных докуме</w:t>
            </w:r>
            <w:r w:rsidRPr="0025657D">
              <w:t>н</w:t>
            </w:r>
            <w:r w:rsidRPr="0025657D">
              <w:t>тов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не приведены, только названы нормативные д</w:t>
            </w:r>
            <w:r w:rsidRPr="0025657D">
              <w:t>о</w:t>
            </w:r>
            <w:r w:rsidRPr="0025657D">
              <w:t>кументы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приведены, но не все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полностью или почти полн</w:t>
            </w:r>
            <w:r w:rsidRPr="0025657D">
              <w:t>о</w:t>
            </w:r>
            <w:r w:rsidRPr="0025657D">
              <w:t>стью привед</w:t>
            </w:r>
            <w:r w:rsidRPr="0025657D">
              <w:t>е</w:t>
            </w:r>
            <w:r w:rsidRPr="0025657D">
              <w:t>ны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  <w:tr w:rsidR="00400BE2" w:rsidRPr="0025657D" w:rsidTr="004E7528">
        <w:tc>
          <w:tcPr>
            <w:tcW w:w="18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Приведены пр</w:t>
            </w:r>
            <w:r w:rsidRPr="0025657D">
              <w:t>и</w:t>
            </w:r>
            <w:r w:rsidRPr="0025657D">
              <w:t>меры из практ</w:t>
            </w:r>
            <w:r w:rsidRPr="0025657D">
              <w:t>и</w:t>
            </w:r>
            <w:r w:rsidRPr="0025657D">
              <w:t>ки правоприм</w:t>
            </w:r>
            <w:r w:rsidRPr="0025657D">
              <w:t>е</w:t>
            </w:r>
            <w:r w:rsidRPr="0025657D">
              <w:t>нения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на 1-2 полож</w:t>
            </w:r>
            <w:r w:rsidRPr="0025657D">
              <w:t>е</w:t>
            </w:r>
            <w:r w:rsidRPr="0025657D">
              <w:t>ния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1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к половине п</w:t>
            </w:r>
            <w:r w:rsidRPr="0025657D">
              <w:t>о</w:t>
            </w:r>
            <w:r w:rsidRPr="0025657D">
              <w:t>ложений</w:t>
            </w:r>
          </w:p>
        </w:tc>
        <w:tc>
          <w:tcPr>
            <w:tcW w:w="691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2</w:t>
            </w:r>
          </w:p>
        </w:tc>
        <w:tc>
          <w:tcPr>
            <w:tcW w:w="1827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</w:pPr>
            <w:r w:rsidRPr="0025657D">
              <w:t>ко всем или почти всем п</w:t>
            </w:r>
            <w:r w:rsidRPr="0025657D">
              <w:t>о</w:t>
            </w:r>
            <w:r w:rsidRPr="0025657D">
              <w:t>ложениям</w:t>
            </w: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</w:tcPr>
          <w:p w:rsidR="00400BE2" w:rsidRPr="0025657D" w:rsidRDefault="00400BE2" w:rsidP="004E7528">
            <w:pPr>
              <w:autoSpaceDE w:val="0"/>
              <w:autoSpaceDN w:val="0"/>
              <w:adjustRightInd w:val="0"/>
              <w:jc w:val="center"/>
            </w:pPr>
            <w:r w:rsidRPr="0025657D">
              <w:t>3</w:t>
            </w:r>
          </w:p>
        </w:tc>
      </w:tr>
    </w:tbl>
    <w:p w:rsidR="00400BE2" w:rsidRPr="0025657D" w:rsidRDefault="00400BE2" w:rsidP="00400BE2">
      <w:pPr>
        <w:autoSpaceDE w:val="0"/>
        <w:autoSpaceDN w:val="0"/>
        <w:adjustRightInd w:val="0"/>
        <w:jc w:val="both"/>
      </w:pPr>
    </w:p>
    <w:p w:rsidR="00400BE2" w:rsidRPr="0025657D" w:rsidRDefault="00400BE2" w:rsidP="00400BE2">
      <w:pPr>
        <w:autoSpaceDE w:val="0"/>
        <w:autoSpaceDN w:val="0"/>
        <w:adjustRightInd w:val="0"/>
        <w:jc w:val="both"/>
      </w:pPr>
      <w:r w:rsidRPr="0025657D">
        <w:t>Ответ на вопрос оценивается пороговым уровнем, если набрано 2-3 балла, повышенным – 4-6 ба</w:t>
      </w:r>
      <w:r w:rsidRPr="0025657D">
        <w:t>л</w:t>
      </w:r>
      <w:r w:rsidRPr="0025657D">
        <w:t>лов, высоким – более 6 баллов.</w:t>
      </w:r>
    </w:p>
    <w:p w:rsidR="00894537" w:rsidRDefault="00894537" w:rsidP="00400BE2"/>
    <w:p w:rsidR="00894537" w:rsidRPr="00470559" w:rsidRDefault="00894537" w:rsidP="00894537">
      <w:pPr>
        <w:jc w:val="center"/>
        <w:rPr>
          <w:b/>
          <w:bCs/>
        </w:rPr>
      </w:pPr>
      <w:r w:rsidRPr="00470559">
        <w:rPr>
          <w:b/>
          <w:bCs/>
        </w:rPr>
        <w:t>Задания для самопроверки</w:t>
      </w:r>
    </w:p>
    <w:p w:rsidR="00894537" w:rsidRPr="00470559" w:rsidRDefault="00894537" w:rsidP="00894537">
      <w:pPr>
        <w:autoSpaceDE w:val="0"/>
        <w:autoSpaceDN w:val="0"/>
        <w:adjustRightInd w:val="0"/>
        <w:jc w:val="center"/>
        <w:rPr>
          <w:b/>
          <w:bCs/>
        </w:rPr>
      </w:pPr>
      <w:r w:rsidRPr="00470559">
        <w:rPr>
          <w:b/>
          <w:bCs/>
        </w:rPr>
        <w:t>Критерии оценивания выполнения тестовых заданий для самопроверки</w:t>
      </w:r>
    </w:p>
    <w:p w:rsidR="00894537" w:rsidRPr="00470559" w:rsidRDefault="00894537" w:rsidP="00894537">
      <w:pPr>
        <w:autoSpaceDE w:val="0"/>
        <w:autoSpaceDN w:val="0"/>
        <w:adjustRightInd w:val="0"/>
        <w:jc w:val="both"/>
        <w:rPr>
          <w:bCs/>
        </w:rPr>
      </w:pPr>
      <w:r w:rsidRPr="00470559">
        <w:rPr>
          <w:bCs/>
        </w:rPr>
        <w:tab/>
        <w:t>Выполнение каждого отдельного задания оценивается бинарно («зачт</w:t>
      </w:r>
      <w:r w:rsidRPr="00470559">
        <w:rPr>
          <w:bCs/>
        </w:rPr>
        <w:t>е</w:t>
      </w:r>
      <w:r w:rsidRPr="00470559">
        <w:rPr>
          <w:bCs/>
        </w:rPr>
        <w:t>но»/«незачтено»):</w:t>
      </w:r>
    </w:p>
    <w:p w:rsidR="00894537" w:rsidRPr="00470559" w:rsidRDefault="00894537" w:rsidP="008945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470559">
        <w:rPr>
          <w:bCs/>
        </w:rPr>
        <w:t xml:space="preserve">«Зачтено» – дан верный ответ. </w:t>
      </w:r>
    </w:p>
    <w:p w:rsidR="00894537" w:rsidRDefault="00894537" w:rsidP="008945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470559">
        <w:rPr>
          <w:bCs/>
        </w:rPr>
        <w:t>«Незачтено» – дан неверный или неполный ответ.</w:t>
      </w:r>
    </w:p>
    <w:p w:rsidR="00894537" w:rsidRPr="00894537" w:rsidRDefault="00894537" w:rsidP="00894537">
      <w:pPr>
        <w:ind w:firstLine="708"/>
        <w:rPr>
          <w:color w:val="D9D9D9"/>
        </w:rPr>
      </w:pPr>
      <w:r w:rsidRPr="00894537">
        <w:rPr>
          <w:color w:val="D9D9D9"/>
          <w:sz w:val="22"/>
          <w:szCs w:val="22"/>
        </w:rPr>
        <w:t>Ключ к тесту: б б а в а в в  б в б в б в а б а в а б а в б а в а б а б в в</w:t>
      </w:r>
      <w:r w:rsidRPr="00894537">
        <w:rPr>
          <w:color w:val="D9D9D9"/>
        </w:rPr>
        <w:t xml:space="preserve"> а б а в</w:t>
      </w:r>
    </w:p>
    <w:p w:rsidR="00894537" w:rsidRPr="00470559" w:rsidRDefault="00894537" w:rsidP="00894537">
      <w:pPr>
        <w:autoSpaceDE w:val="0"/>
        <w:autoSpaceDN w:val="0"/>
        <w:adjustRightInd w:val="0"/>
        <w:ind w:firstLine="708"/>
        <w:jc w:val="both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07"/>
        <w:gridCol w:w="3261"/>
        <w:gridCol w:w="3357"/>
      </w:tblGrid>
      <w:tr w:rsidR="00894537" w:rsidRPr="00470559" w:rsidTr="00CC1A79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autoSpaceDE w:val="0"/>
              <w:autoSpaceDN w:val="0"/>
              <w:jc w:val="center"/>
            </w:pPr>
            <w:r w:rsidRPr="00470559">
              <w:t>На «З»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autoSpaceDE w:val="0"/>
              <w:autoSpaceDN w:val="0"/>
              <w:jc w:val="center"/>
            </w:pPr>
            <w:r w:rsidRPr="00470559">
              <w:t>На «4», продвинутый уровень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autoSpaceDE w:val="0"/>
              <w:autoSpaceDN w:val="0"/>
              <w:jc w:val="center"/>
            </w:pPr>
            <w:r w:rsidRPr="00470559">
              <w:t>На «5», высокий уровень</w:t>
            </w:r>
          </w:p>
        </w:tc>
      </w:tr>
      <w:tr w:rsidR="00894537" w:rsidRPr="00470559" w:rsidTr="00CC1A79">
        <w:trPr>
          <w:cantSplit/>
          <w:trHeight w:val="493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pStyle w:val="a"/>
              <w:numPr>
                <w:ilvl w:val="0"/>
                <w:numId w:val="0"/>
              </w:numPr>
              <w:spacing w:line="240" w:lineRule="auto"/>
              <w:ind w:right="-108"/>
              <w:jc w:val="left"/>
            </w:pPr>
            <w:r w:rsidRPr="00470559">
              <w:t>Верные ответы на 50% из заданий теста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autoSpaceDE w:val="0"/>
              <w:autoSpaceDN w:val="0"/>
            </w:pPr>
            <w:r w:rsidRPr="00470559">
              <w:t>Верные ответы на 70% из з</w:t>
            </w:r>
            <w:r w:rsidRPr="00470559">
              <w:t>а</w:t>
            </w:r>
            <w:r w:rsidRPr="00470559">
              <w:t>даний теста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37" w:rsidRPr="00470559" w:rsidRDefault="00894537" w:rsidP="00CC1A79">
            <w:pPr>
              <w:autoSpaceDE w:val="0"/>
              <w:autoSpaceDN w:val="0"/>
            </w:pPr>
            <w:r w:rsidRPr="00470559">
              <w:t>Верные ответы на 85% из з</w:t>
            </w:r>
            <w:r w:rsidRPr="00470559">
              <w:t>а</w:t>
            </w:r>
            <w:r w:rsidRPr="00470559">
              <w:t>даний теста</w:t>
            </w:r>
          </w:p>
        </w:tc>
      </w:tr>
    </w:tbl>
    <w:p w:rsidR="004E1222" w:rsidRPr="00FA3FDD" w:rsidRDefault="004E1222" w:rsidP="004E1222">
      <w:pPr>
        <w:jc w:val="center"/>
        <w:rPr>
          <w:b/>
          <w:sz w:val="22"/>
          <w:szCs w:val="22"/>
        </w:rPr>
      </w:pPr>
      <w:r w:rsidRPr="00FA3FDD">
        <w:rPr>
          <w:b/>
          <w:sz w:val="22"/>
          <w:szCs w:val="22"/>
        </w:rPr>
        <w:lastRenderedPageBreak/>
        <w:t>Задание для тестового контроля</w:t>
      </w:r>
      <w:r w:rsidR="00671861">
        <w:rPr>
          <w:b/>
          <w:sz w:val="22"/>
          <w:szCs w:val="22"/>
        </w:rPr>
        <w:t xml:space="preserve"> или самоконтроля</w:t>
      </w:r>
    </w:p>
    <w:p w:rsidR="00197424" w:rsidRPr="00FA3FDD" w:rsidRDefault="00197424" w:rsidP="00197424">
      <w:pPr>
        <w:jc w:val="center"/>
        <w:rPr>
          <w:i/>
          <w:sz w:val="22"/>
          <w:szCs w:val="22"/>
        </w:rPr>
      </w:pPr>
      <w:r w:rsidRPr="00FA3FDD">
        <w:rPr>
          <w:i/>
          <w:sz w:val="22"/>
          <w:szCs w:val="22"/>
        </w:rPr>
        <w:t>Впишите в правом столбце под номером букву, соответствующую верному из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3"/>
        <w:gridCol w:w="438"/>
      </w:tblGrid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 xml:space="preserve">1. Источником сильного низкочастотного магнитного поля в быту является 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телефон                                              б) холодильник                                     в) телевизор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 xml:space="preserve">2. Основное излучение лежит выше частоты 300 МГц у  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электропроводка                               б) СВЧ-печь                                          в) электробритва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3. Зона пространства, в пределах которой электромагнитные поля превышают предел</w:t>
            </w:r>
            <w:r w:rsidRPr="00BD6ECA">
              <w:rPr>
                <w:b/>
                <w:sz w:val="22"/>
                <w:szCs w:val="22"/>
              </w:rPr>
              <w:t>ь</w:t>
            </w:r>
            <w:r w:rsidRPr="00BD6ECA">
              <w:rPr>
                <w:b/>
                <w:sz w:val="22"/>
                <w:szCs w:val="22"/>
              </w:rPr>
              <w:t>но допустимые уровни, называется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биологически опасная зона              б) запретная зона                                 в) защитная зона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3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 xml:space="preserve">4. Плоская область на высоте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BD6ECA">
                <w:rPr>
                  <w:b/>
                  <w:sz w:val="22"/>
                  <w:szCs w:val="22"/>
                </w:rPr>
                <w:t>2 м</w:t>
              </w:r>
            </w:smartTag>
            <w:r w:rsidRPr="00BD6ECA">
              <w:rPr>
                <w:b/>
                <w:sz w:val="22"/>
                <w:szCs w:val="22"/>
              </w:rPr>
              <w:t xml:space="preserve"> от поверхности земли, в пределах которой электр</w:t>
            </w:r>
            <w:r w:rsidRPr="00BD6ECA">
              <w:rPr>
                <w:b/>
                <w:sz w:val="22"/>
                <w:szCs w:val="22"/>
              </w:rPr>
              <w:t>о</w:t>
            </w:r>
            <w:r w:rsidRPr="00BD6ECA">
              <w:rPr>
                <w:b/>
                <w:sz w:val="22"/>
                <w:szCs w:val="22"/>
              </w:rPr>
              <w:t>магнитное поле превышает предельно допустимые уровни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зона ограничения застройки             б) запретная зона                                 в) санитарно-защитная зона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4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5. Область на карте, в пределах которой жилые и производственные здания не могут быть любой этажности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зона ограничения застройки             б) запретная зона                                 в) санитарно-защитная зона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5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6. Санитарно-эпидемиологическое заключение, необходимое для утверждения проек</w:t>
            </w:r>
            <w:r w:rsidRPr="00BD6ECA">
              <w:rPr>
                <w:b/>
                <w:sz w:val="22"/>
                <w:szCs w:val="22"/>
              </w:rPr>
              <w:t>т</w:t>
            </w:r>
            <w:r w:rsidRPr="00BD6ECA">
              <w:rPr>
                <w:b/>
                <w:sz w:val="22"/>
                <w:szCs w:val="22"/>
              </w:rPr>
              <w:t>ной документации передающих радиотехнических объектов, выдаёт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Стройтехнадзор                                 б) Россвязьнадзор                                 в) Роспотребназдор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6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7. На вышку, где уже размещаются антенны и передатчики радиовещания и мобильной связи, приходит новый оператор. Он должен провести расчёты и получить санитарно-эпидемиологическое заключение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только на своё оборудование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б) на своё и другого оператора мобильной связи оборудование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в) на всю вышку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7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8. Владелец передающего радиотехнического комплекса планирует уменьшать мощн</w:t>
            </w:r>
            <w:r w:rsidRPr="00BD6ECA">
              <w:rPr>
                <w:b/>
                <w:sz w:val="22"/>
                <w:szCs w:val="22"/>
              </w:rPr>
              <w:t>о</w:t>
            </w:r>
            <w:r w:rsidRPr="00BD6ECA">
              <w:rPr>
                <w:b/>
                <w:sz w:val="22"/>
                <w:szCs w:val="22"/>
              </w:rPr>
              <w:t>сти передатчиков. Новое санитарно-эпидемиологическое заключение при этом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требуется                                            б) не требуется                             в) зависит от мощности передатчиков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8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9. Владелец планирует ввести в действие радиостанцию диапазона 27 МГц мощностью 10 Вт. Новое санитарно-эпидемиологическое заключение при этом</w:t>
            </w:r>
          </w:p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требуется                                            б) не требуется            в) зависит от размещения антенны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9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10. Студенты строят земную станцию спутниковой связи. Планируемая мощность пер</w:t>
            </w:r>
            <w:r w:rsidRPr="00BD6ECA">
              <w:rPr>
                <w:b/>
                <w:sz w:val="22"/>
                <w:szCs w:val="22"/>
              </w:rPr>
              <w:t>е</w:t>
            </w:r>
            <w:r w:rsidRPr="00BD6ECA">
              <w:rPr>
                <w:b/>
                <w:sz w:val="22"/>
                <w:szCs w:val="22"/>
              </w:rPr>
              <w:t>датчика 0,5 Вт, диаметр антенны 1,5 м. Антенну разместят на надстройке крыши зд</w:t>
            </w:r>
            <w:r w:rsidRPr="00BD6ECA">
              <w:rPr>
                <w:b/>
                <w:sz w:val="22"/>
                <w:szCs w:val="22"/>
              </w:rPr>
              <w:t>а</w:t>
            </w:r>
            <w:r w:rsidRPr="00BD6ECA">
              <w:rPr>
                <w:b/>
                <w:sz w:val="22"/>
                <w:szCs w:val="22"/>
              </w:rPr>
              <w:t>ния, размер крыши 50х50 м</w:t>
            </w:r>
            <w:r w:rsidRPr="00BD6ECA">
              <w:rPr>
                <w:b/>
                <w:sz w:val="22"/>
                <w:szCs w:val="22"/>
                <w:vertAlign w:val="superscript"/>
              </w:rPr>
              <w:t>2</w:t>
            </w:r>
            <w:r w:rsidRPr="00BD6ECA">
              <w:rPr>
                <w:b/>
                <w:sz w:val="22"/>
                <w:szCs w:val="22"/>
              </w:rPr>
              <w:t>, доступ посторонним на крышу закрыт. Санитарно-эпидемиологическое заключение при этом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требуется                                            б) не требуется                             в) зависит от частоты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10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11. Могут ли в зоне ограничения застройки находиться жилые дома? Остановки тран</w:t>
            </w:r>
            <w:r w:rsidRPr="00BD6ECA">
              <w:rPr>
                <w:b/>
                <w:sz w:val="22"/>
                <w:szCs w:val="22"/>
              </w:rPr>
              <w:t>с</w:t>
            </w:r>
            <w:r w:rsidRPr="00BD6ECA">
              <w:rPr>
                <w:b/>
                <w:sz w:val="22"/>
                <w:szCs w:val="22"/>
              </w:rPr>
              <w:t>порта?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да; да                                                   б) да; нет                                       в) нет; нет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11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12. Могут ли в зоне ограничения застройки находиться мусорные контейнеры? Авт</w:t>
            </w:r>
            <w:r w:rsidRPr="00BD6ECA">
              <w:rPr>
                <w:b/>
                <w:sz w:val="22"/>
                <w:szCs w:val="22"/>
              </w:rPr>
              <w:t>о</w:t>
            </w:r>
            <w:r w:rsidRPr="00BD6ECA">
              <w:rPr>
                <w:b/>
                <w:sz w:val="22"/>
                <w:szCs w:val="22"/>
              </w:rPr>
              <w:t>стоянка?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да; да                                                   б) да; нет                                       в) нет; нет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12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13. Могут ли в зоне ограничения застройки находиться дачный участок? Бензозапра</w:t>
            </w:r>
            <w:r w:rsidRPr="00BD6ECA">
              <w:rPr>
                <w:b/>
                <w:sz w:val="22"/>
                <w:szCs w:val="22"/>
              </w:rPr>
              <w:t>в</w:t>
            </w:r>
            <w:r w:rsidRPr="00BD6ECA">
              <w:rPr>
                <w:b/>
                <w:sz w:val="22"/>
                <w:szCs w:val="22"/>
              </w:rPr>
              <w:t>ка?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да; да                                                   б) да; нет                                       в) нет; нет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13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14. При увеличении мощности передатчиков в 4 раза биологически опасная зона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в 2 раза расширяется                         б) в 4 раза расширяется               в) не изменяется                    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14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15. При смене антенны на менее направленную коэффициент усиления антенны умен</w:t>
            </w:r>
            <w:r w:rsidRPr="00BD6ECA">
              <w:rPr>
                <w:b/>
                <w:sz w:val="22"/>
                <w:szCs w:val="22"/>
              </w:rPr>
              <w:t>ь</w:t>
            </w:r>
            <w:r w:rsidRPr="00BD6ECA">
              <w:rPr>
                <w:b/>
                <w:sz w:val="22"/>
                <w:szCs w:val="22"/>
              </w:rPr>
              <w:t>шается на 6 дБ. При этом биологически активная зона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в 6 раз сузится                                    б) в 2 раза сузится                       в) не изменяется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15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16. Боковые лепестки диаграммы направленности антенны передатчика создают сан</w:t>
            </w:r>
            <w:r w:rsidRPr="00BD6ECA">
              <w:rPr>
                <w:b/>
                <w:sz w:val="22"/>
                <w:szCs w:val="22"/>
              </w:rPr>
              <w:t>и</w:t>
            </w:r>
            <w:r w:rsidRPr="00BD6ECA">
              <w:rPr>
                <w:b/>
                <w:sz w:val="22"/>
                <w:szCs w:val="22"/>
              </w:rPr>
              <w:t>тарно-защитную зону. Чтобы избавиться от неё, антенну нужно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поднять                                б) наклонить               в) развернуть в горизонтальной плоскости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16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 xml:space="preserve">17. Инструментальный контроль уровней электромагнитного поля проводится при 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lastRenderedPageBreak/>
              <w:t>а) уменьшении мощности передатчиков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б) при выводе оборудования из строя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в) 1 раз в 1-3 года эпизодически   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lastRenderedPageBreak/>
              <w:t>17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lastRenderedPageBreak/>
              <w:t>18. Санитарно-защитная зона передающего радиотехнического объекта на земле отм</w:t>
            </w:r>
            <w:r w:rsidRPr="00BD6ECA">
              <w:rPr>
                <w:b/>
                <w:sz w:val="22"/>
                <w:szCs w:val="22"/>
              </w:rPr>
              <w:t>е</w:t>
            </w:r>
            <w:r w:rsidRPr="00BD6ECA">
              <w:rPr>
                <w:b/>
                <w:sz w:val="22"/>
                <w:szCs w:val="22"/>
              </w:rPr>
              <w:t>чается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оградой и замком                    б) вешками                                    в) ничем не отмечается             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18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19. Установка металлических экранов на наружную поверхность здания – это мер</w:t>
            </w:r>
            <w:r w:rsidRPr="00BD6ECA">
              <w:rPr>
                <w:b/>
                <w:sz w:val="22"/>
                <w:szCs w:val="22"/>
              </w:rPr>
              <w:t>о</w:t>
            </w:r>
            <w:r w:rsidRPr="00BD6ECA">
              <w:rPr>
                <w:b/>
                <w:sz w:val="22"/>
                <w:szCs w:val="22"/>
              </w:rPr>
              <w:t>приятие по защите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организационное                     б) инженерно-техническое          в) лечебно-профилактическое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19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20. Наладчик радиоаппаратуры чередует неделю наладки радиостанций диапазона 167 МГц и неделю наладки радиорелейной аппаратуры диапазона 10 ГГц. Его энергет</w:t>
            </w:r>
            <w:r w:rsidRPr="00BD6ECA">
              <w:rPr>
                <w:b/>
                <w:sz w:val="22"/>
                <w:szCs w:val="22"/>
              </w:rPr>
              <w:t>и</w:t>
            </w:r>
            <w:r w:rsidRPr="00BD6ECA">
              <w:rPr>
                <w:b/>
                <w:sz w:val="22"/>
                <w:szCs w:val="22"/>
              </w:rPr>
              <w:t>ческая нагрузка за восьмичасовую смену не должна превышать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800 В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ч/м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; 200 мкВтч/см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б) 20000 В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ч/м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; 200 мкВтч/см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в) 7000 В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ч/м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>; 100 мкВтч/см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20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21. Наладчик измерительный низкочастотных генераторов (до 3 МГц) не должен поде</w:t>
            </w:r>
            <w:r w:rsidRPr="00BD6ECA">
              <w:rPr>
                <w:b/>
                <w:sz w:val="22"/>
                <w:szCs w:val="22"/>
              </w:rPr>
              <w:t>р</w:t>
            </w:r>
            <w:r w:rsidRPr="00BD6ECA">
              <w:rPr>
                <w:b/>
                <w:sz w:val="22"/>
                <w:szCs w:val="22"/>
              </w:rPr>
              <w:t>гаться напряжённости электрического и магнитного поля большей чем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300 В/м; 10 А/м                               б) 80 В/м; 3 А/м                                      в) 500 В/м; 50 А/м  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21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22. По створу луча параболической антенны создаётся 1050 мкВт/см</w:t>
            </w:r>
            <w:r w:rsidRPr="00BD6ECA">
              <w:rPr>
                <w:b/>
                <w:sz w:val="22"/>
                <w:szCs w:val="22"/>
                <w:vertAlign w:val="superscript"/>
              </w:rPr>
              <w:t>2</w:t>
            </w:r>
            <w:r w:rsidRPr="00BD6ECA">
              <w:rPr>
                <w:b/>
                <w:sz w:val="22"/>
                <w:szCs w:val="22"/>
              </w:rPr>
              <w:t>. Находиться там обслуживающему персоналу при невыключенном передатчике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можно в защитной спецодежде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б) нельзя ни при каких условиях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в) можно непродолжительное время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22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23. Излучение от кабелей бытовых электроприборов, включённых в розетку, дома не должно превышать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25 В/м                                               б) 15 В/м                                                 в) 10 В/м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23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24. Излучение от станции диспетчерской такси в диапазоне 27 МГц, расположенной на крыше соседнего здания, в помещении квартиры не должно превышать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25 В/м                                               б) 15 В/м                                                 в) 10 В/м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24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 xml:space="preserve">25. На крыше соседней фабрики на мачтах размещены антенны сотовой связи. Внутри Вашей квартиры излучение на частотах выше 300 МГц суммарно не должно превышать 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10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                                б) 25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                                 в) 100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25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26. На дачном участке неподалёку от аэропорта излучение в диапазоне выше 300 МГц создаётся только локаторами аэропорта. Уровень излучения при этом не должен пр</w:t>
            </w:r>
            <w:r w:rsidRPr="00BD6ECA">
              <w:rPr>
                <w:b/>
                <w:sz w:val="22"/>
                <w:szCs w:val="22"/>
              </w:rPr>
              <w:t>е</w:t>
            </w:r>
            <w:r w:rsidRPr="00BD6ECA">
              <w:rPr>
                <w:b/>
                <w:sz w:val="22"/>
                <w:szCs w:val="22"/>
              </w:rPr>
              <w:t xml:space="preserve">вышать 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10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                                б) 25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                                  в) 100 мкВт/см</w:t>
            </w:r>
            <w:r w:rsidRPr="00BD6ECA">
              <w:rPr>
                <w:sz w:val="22"/>
                <w:szCs w:val="22"/>
                <w:vertAlign w:val="superscript"/>
              </w:rPr>
              <w:t>2</w:t>
            </w:r>
            <w:r w:rsidRPr="00BD6ECA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26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27. На территории квартиры измерения показали: в диапазоне до 300 кГц 20 В/м, выше 300 МГц 20 мкВт/см</w:t>
            </w:r>
            <w:r w:rsidRPr="00BD6ECA">
              <w:rPr>
                <w:b/>
                <w:sz w:val="22"/>
                <w:szCs w:val="22"/>
                <w:vertAlign w:val="superscript"/>
              </w:rPr>
              <w:t>2</w:t>
            </w:r>
            <w:r w:rsidRPr="00BD6ECA">
              <w:rPr>
                <w:b/>
                <w:sz w:val="22"/>
                <w:szCs w:val="22"/>
              </w:rPr>
              <w:t>. Всё ли хорошо? Чему равна суммарная интенсивность воздейс</w:t>
            </w:r>
            <w:r w:rsidRPr="00BD6ECA">
              <w:rPr>
                <w:b/>
                <w:sz w:val="22"/>
                <w:szCs w:val="22"/>
              </w:rPr>
              <w:t>т</w:t>
            </w:r>
            <w:r w:rsidRPr="00BD6ECA">
              <w:rPr>
                <w:b/>
                <w:sz w:val="22"/>
                <w:szCs w:val="22"/>
              </w:rPr>
              <w:t>вия?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нет; 2,8                                              б) нет; 1,6                                                в) да; 0,8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27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28. Периодичность профосмотров для профессионально занятых с электромагнитными полями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1 раз в год                                         б) 1 раз в 2 года                                    в) 1 раз в 3 года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28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29. Обязательные специалисты при профосмотре для профессионально занятых с эле</w:t>
            </w:r>
            <w:r w:rsidRPr="00BD6ECA">
              <w:rPr>
                <w:b/>
                <w:sz w:val="22"/>
                <w:szCs w:val="22"/>
              </w:rPr>
              <w:t>к</w:t>
            </w:r>
            <w:r w:rsidRPr="00BD6ECA">
              <w:rPr>
                <w:b/>
                <w:sz w:val="22"/>
                <w:szCs w:val="22"/>
              </w:rPr>
              <w:t>тромагнитными полями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а) дерматовенеролог, отоларинголог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б) кардиолог, хирург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в) офтальмолог, невролог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29</w:t>
            </w:r>
          </w:p>
        </w:tc>
      </w:tr>
      <w:tr w:rsidR="00197424" w:rsidRPr="00BD6ECA">
        <w:tc>
          <w:tcPr>
            <w:tcW w:w="4771" w:type="pct"/>
            <w:shd w:val="clear" w:color="auto" w:fill="auto"/>
          </w:tcPr>
          <w:p w:rsidR="00197424" w:rsidRPr="00BD6ECA" w:rsidRDefault="00197424" w:rsidP="00C1667E">
            <w:pPr>
              <w:rPr>
                <w:b/>
                <w:sz w:val="22"/>
                <w:szCs w:val="22"/>
              </w:rPr>
            </w:pPr>
            <w:r w:rsidRPr="00BD6ECA">
              <w:rPr>
                <w:b/>
                <w:sz w:val="22"/>
                <w:szCs w:val="22"/>
              </w:rPr>
              <w:t>30. Измерить плотность потока энергии излучения можно прибором</w:t>
            </w:r>
          </w:p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а) ПЗ-22                                                 б) ПЗ-21                                                в) ПЗ-20 </w:t>
            </w:r>
          </w:p>
        </w:tc>
        <w:tc>
          <w:tcPr>
            <w:tcW w:w="229" w:type="pct"/>
            <w:shd w:val="clear" w:color="auto" w:fill="auto"/>
          </w:tcPr>
          <w:p w:rsidR="00197424" w:rsidRPr="00BD6ECA" w:rsidRDefault="00197424" w:rsidP="00C1667E">
            <w:pPr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30</w:t>
            </w:r>
          </w:p>
        </w:tc>
      </w:tr>
      <w:tr w:rsidR="00CB6813" w:rsidRPr="00BD6ECA">
        <w:tc>
          <w:tcPr>
            <w:tcW w:w="4771" w:type="pct"/>
            <w:shd w:val="clear" w:color="auto" w:fill="auto"/>
          </w:tcPr>
          <w:p w:rsidR="00CB6813" w:rsidRDefault="00CB6813" w:rsidP="00C166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 В диапазоне частот до 100 кГц тело человека можно моделировать</w:t>
            </w:r>
          </w:p>
          <w:p w:rsidR="00CB6813" w:rsidRDefault="00CB6813" w:rsidP="00C16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CB6813">
              <w:rPr>
                <w:sz w:val="22"/>
                <w:szCs w:val="22"/>
              </w:rPr>
              <w:t xml:space="preserve">) проводящим </w:t>
            </w:r>
            <w:r>
              <w:rPr>
                <w:sz w:val="22"/>
                <w:szCs w:val="22"/>
              </w:rPr>
              <w:t xml:space="preserve">вертикальным </w:t>
            </w:r>
            <w:r w:rsidRPr="00CB6813">
              <w:rPr>
                <w:sz w:val="22"/>
                <w:szCs w:val="22"/>
              </w:rPr>
              <w:t xml:space="preserve">эллипсоидом    </w:t>
            </w:r>
          </w:p>
          <w:p w:rsidR="00CB6813" w:rsidRDefault="00CB6813" w:rsidP="00C1667E">
            <w:pPr>
              <w:rPr>
                <w:sz w:val="22"/>
                <w:szCs w:val="22"/>
              </w:rPr>
            </w:pPr>
            <w:r w:rsidRPr="00CB6813">
              <w:rPr>
                <w:sz w:val="22"/>
                <w:szCs w:val="22"/>
              </w:rPr>
              <w:t xml:space="preserve">б) плоскослоистой структурой   </w:t>
            </w:r>
          </w:p>
          <w:p w:rsidR="00CB6813" w:rsidRPr="00CB6813" w:rsidRDefault="00CB6813" w:rsidP="00C1667E">
            <w:pPr>
              <w:rPr>
                <w:sz w:val="22"/>
                <w:szCs w:val="22"/>
              </w:rPr>
            </w:pPr>
            <w:r w:rsidRPr="00CB6813">
              <w:rPr>
                <w:sz w:val="22"/>
                <w:szCs w:val="22"/>
              </w:rPr>
              <w:t xml:space="preserve">в) </w:t>
            </w:r>
            <w:r>
              <w:rPr>
                <w:sz w:val="22"/>
                <w:szCs w:val="22"/>
              </w:rPr>
              <w:t>диэлектрическим вертикальным параллелепипедом</w:t>
            </w:r>
          </w:p>
        </w:tc>
        <w:tc>
          <w:tcPr>
            <w:tcW w:w="229" w:type="pct"/>
            <w:shd w:val="clear" w:color="auto" w:fill="auto"/>
          </w:tcPr>
          <w:p w:rsidR="00CB6813" w:rsidRPr="00BD6ECA" w:rsidRDefault="00CB6813" w:rsidP="00C16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CB6813" w:rsidRPr="00BD6ECA" w:rsidTr="00EC510B">
        <w:tc>
          <w:tcPr>
            <w:tcW w:w="4771" w:type="pct"/>
            <w:shd w:val="clear" w:color="auto" w:fill="auto"/>
          </w:tcPr>
          <w:p w:rsidR="00CB6813" w:rsidRDefault="00CB6813" w:rsidP="00EC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32. В диапазоне частот 2-5 ГГц тело человека можно моделировать</w:t>
            </w:r>
          </w:p>
          <w:p w:rsidR="00CB6813" w:rsidRDefault="00CB6813" w:rsidP="00EC5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CB6813">
              <w:rPr>
                <w:sz w:val="22"/>
                <w:szCs w:val="22"/>
              </w:rPr>
              <w:t xml:space="preserve">) проводящим </w:t>
            </w:r>
            <w:r>
              <w:rPr>
                <w:sz w:val="22"/>
                <w:szCs w:val="22"/>
              </w:rPr>
              <w:t xml:space="preserve">вертикальным </w:t>
            </w:r>
            <w:r w:rsidRPr="00CB6813">
              <w:rPr>
                <w:sz w:val="22"/>
                <w:szCs w:val="22"/>
              </w:rPr>
              <w:t xml:space="preserve">эллипсоидом    </w:t>
            </w:r>
          </w:p>
          <w:p w:rsidR="00CB6813" w:rsidRDefault="00CB6813" w:rsidP="00EC510B">
            <w:pPr>
              <w:rPr>
                <w:sz w:val="22"/>
                <w:szCs w:val="22"/>
              </w:rPr>
            </w:pPr>
            <w:r w:rsidRPr="00CB6813">
              <w:rPr>
                <w:sz w:val="22"/>
                <w:szCs w:val="22"/>
              </w:rPr>
              <w:t xml:space="preserve">б) плоскослоистой структурой   </w:t>
            </w:r>
          </w:p>
          <w:p w:rsidR="00CB6813" w:rsidRPr="00CB6813" w:rsidRDefault="00CB6813" w:rsidP="00EC510B">
            <w:pPr>
              <w:rPr>
                <w:sz w:val="22"/>
                <w:szCs w:val="22"/>
              </w:rPr>
            </w:pPr>
            <w:r w:rsidRPr="00CB6813">
              <w:rPr>
                <w:sz w:val="22"/>
                <w:szCs w:val="22"/>
              </w:rPr>
              <w:lastRenderedPageBreak/>
              <w:t xml:space="preserve">в) </w:t>
            </w:r>
            <w:r>
              <w:rPr>
                <w:sz w:val="22"/>
                <w:szCs w:val="22"/>
              </w:rPr>
              <w:t>диэлектрическим вертикальным параллелепипедом</w:t>
            </w:r>
          </w:p>
        </w:tc>
        <w:tc>
          <w:tcPr>
            <w:tcW w:w="229" w:type="pct"/>
            <w:shd w:val="clear" w:color="auto" w:fill="auto"/>
          </w:tcPr>
          <w:p w:rsidR="00CB6813" w:rsidRPr="00BD6ECA" w:rsidRDefault="003E11B6" w:rsidP="00EC5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</w:tr>
      <w:tr w:rsidR="00CB6813" w:rsidRPr="00BD6ECA">
        <w:tc>
          <w:tcPr>
            <w:tcW w:w="4771" w:type="pct"/>
            <w:shd w:val="clear" w:color="auto" w:fill="auto"/>
          </w:tcPr>
          <w:p w:rsidR="00CB6813" w:rsidRDefault="00CB6813" w:rsidP="00C1667E">
            <w:pPr>
              <w:rPr>
                <w:b/>
                <w:sz w:val="22"/>
                <w:szCs w:val="22"/>
              </w:rPr>
            </w:pPr>
            <w:r w:rsidRPr="00CB6813">
              <w:rPr>
                <w:b/>
                <w:sz w:val="22"/>
                <w:szCs w:val="22"/>
              </w:rPr>
              <w:lastRenderedPageBreak/>
              <w:t>33</w:t>
            </w:r>
            <w:r>
              <w:rPr>
                <w:b/>
                <w:sz w:val="22"/>
                <w:szCs w:val="22"/>
              </w:rPr>
              <w:t>. Модель поглощения в однородных тканях тела (</w:t>
            </w:r>
            <w:r>
              <w:rPr>
                <w:b/>
                <w:sz w:val="22"/>
                <w:szCs w:val="22"/>
                <w:lang w:val="en-US"/>
              </w:rPr>
              <w:t>SAR</w:t>
            </w:r>
            <w:r>
              <w:rPr>
                <w:b/>
                <w:sz w:val="22"/>
                <w:szCs w:val="22"/>
              </w:rPr>
              <w:t>)</w:t>
            </w:r>
          </w:p>
          <w:p w:rsidR="00CB6813" w:rsidRPr="00CB6813" w:rsidRDefault="00CB6813" w:rsidP="00CB6813">
            <w:pPr>
              <w:rPr>
                <w:sz w:val="22"/>
                <w:szCs w:val="22"/>
              </w:rPr>
            </w:pPr>
            <w:r w:rsidRPr="00CB6813">
              <w:rPr>
                <w:sz w:val="22"/>
                <w:szCs w:val="22"/>
              </w:rPr>
              <w:t>а) σ</w:t>
            </w:r>
            <w:r w:rsidRPr="00CB6813">
              <w:rPr>
                <w:sz w:val="22"/>
                <w:szCs w:val="22"/>
                <w:lang w:val="en-US"/>
              </w:rPr>
              <w:t>E</w:t>
            </w:r>
            <w:r w:rsidRPr="00CB6813">
              <w:rPr>
                <w:sz w:val="22"/>
                <w:szCs w:val="22"/>
                <w:vertAlign w:val="superscript"/>
              </w:rPr>
              <w:t>2</w:t>
            </w:r>
            <w:r w:rsidRPr="00CB6813">
              <w:rPr>
                <w:sz w:val="22"/>
                <w:szCs w:val="22"/>
              </w:rPr>
              <w:t>/ρ</w:t>
            </w:r>
            <w:r>
              <w:rPr>
                <w:sz w:val="22"/>
                <w:szCs w:val="22"/>
              </w:rPr>
              <w:t xml:space="preserve">                                                  б) </w:t>
            </w:r>
            <w:r w:rsidRPr="00CB6813">
              <w:rPr>
                <w:sz w:val="22"/>
                <w:szCs w:val="22"/>
              </w:rPr>
              <w:t>ρσ</w:t>
            </w:r>
            <w:r w:rsidRPr="00CB6813"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 xml:space="preserve">                                                    в) </w:t>
            </w:r>
            <w:r w:rsidRPr="00CB6813">
              <w:rPr>
                <w:sz w:val="22"/>
                <w:szCs w:val="22"/>
              </w:rPr>
              <w:t>ρ</w:t>
            </w:r>
            <w:r w:rsidRPr="00CB6813">
              <w:rPr>
                <w:sz w:val="22"/>
                <w:szCs w:val="22"/>
                <w:lang w:val="en-US"/>
              </w:rPr>
              <w:t>E</w:t>
            </w:r>
            <w:r w:rsidRPr="00CB6813">
              <w:rPr>
                <w:sz w:val="22"/>
                <w:szCs w:val="22"/>
                <w:vertAlign w:val="superscript"/>
              </w:rPr>
              <w:t>2</w:t>
            </w:r>
            <w:r w:rsidRPr="00CB6813">
              <w:rPr>
                <w:sz w:val="22"/>
                <w:szCs w:val="22"/>
              </w:rPr>
              <w:t>/σ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29" w:type="pct"/>
            <w:shd w:val="clear" w:color="auto" w:fill="auto"/>
          </w:tcPr>
          <w:p w:rsidR="00CB6813" w:rsidRDefault="003E11B6" w:rsidP="00C16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CB6813" w:rsidRPr="00BD6ECA">
        <w:tc>
          <w:tcPr>
            <w:tcW w:w="4771" w:type="pct"/>
            <w:shd w:val="clear" w:color="auto" w:fill="auto"/>
          </w:tcPr>
          <w:p w:rsidR="00CB6813" w:rsidRDefault="00CB6813" w:rsidP="00C166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34. </w:t>
            </w:r>
            <w:r w:rsidR="003E11B6">
              <w:rPr>
                <w:b/>
                <w:sz w:val="22"/>
                <w:szCs w:val="22"/>
              </w:rPr>
              <w:t xml:space="preserve">В модели теплового действия электромагнитного поля  зависимость от частоты </w:t>
            </w:r>
          </w:p>
          <w:p w:rsidR="003E11B6" w:rsidRPr="003E11B6" w:rsidRDefault="003E11B6" w:rsidP="003E11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3E11B6">
              <w:rPr>
                <w:sz w:val="22"/>
                <w:szCs w:val="22"/>
              </w:rPr>
              <w:t xml:space="preserve">) прямая пропорциональность </w:t>
            </w:r>
            <w:r>
              <w:rPr>
                <w:sz w:val="22"/>
                <w:szCs w:val="22"/>
              </w:rPr>
              <w:t xml:space="preserve">         б) обратная                                           в) квадратичная    </w:t>
            </w:r>
          </w:p>
        </w:tc>
        <w:tc>
          <w:tcPr>
            <w:tcW w:w="229" w:type="pct"/>
            <w:shd w:val="clear" w:color="auto" w:fill="auto"/>
          </w:tcPr>
          <w:p w:rsidR="00CB6813" w:rsidRDefault="003E11B6" w:rsidP="00C16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:rsidR="00197424" w:rsidRPr="00FA3FDD" w:rsidRDefault="00197424" w:rsidP="00197424">
      <w:pPr>
        <w:rPr>
          <w:sz w:val="22"/>
          <w:szCs w:val="22"/>
        </w:rPr>
      </w:pPr>
    </w:p>
    <w:p w:rsidR="00400BE2" w:rsidRDefault="00400BE2">
      <w:pPr>
        <w:autoSpaceDE w:val="0"/>
        <w:autoSpaceDN w:val="0"/>
        <w:adjustRightInd w:val="0"/>
        <w:jc w:val="center"/>
        <w:rPr>
          <w:b/>
          <w:bCs/>
        </w:rPr>
      </w:pPr>
    </w:p>
    <w:p w:rsidR="00400BE2" w:rsidRPr="00C967FD" w:rsidRDefault="00400BE2" w:rsidP="00400BE2">
      <w:pPr>
        <w:jc w:val="center"/>
        <w:rPr>
          <w:b/>
          <w:bCs/>
        </w:rPr>
      </w:pPr>
      <w:r>
        <w:rPr>
          <w:b/>
          <w:bCs/>
        </w:rPr>
        <w:t>3</w:t>
      </w:r>
      <w:r w:rsidR="005315BF">
        <w:rPr>
          <w:b/>
          <w:bCs/>
        </w:rPr>
        <w:t>.</w:t>
      </w:r>
      <w:r>
        <w:rPr>
          <w:b/>
          <w:bCs/>
        </w:rPr>
        <w:t xml:space="preserve"> </w:t>
      </w:r>
      <w:r w:rsidRPr="00C967FD">
        <w:rPr>
          <w:b/>
          <w:bCs/>
        </w:rPr>
        <w:t>Правила выставления оценки за зачёт</w:t>
      </w:r>
    </w:p>
    <w:p w:rsidR="00400BE2" w:rsidRDefault="00400BE2" w:rsidP="00400BE2">
      <w:pPr>
        <w:ind w:firstLine="709"/>
        <w:jc w:val="both"/>
      </w:pPr>
    </w:p>
    <w:p w:rsidR="00894537" w:rsidRDefault="00400BE2" w:rsidP="00400BE2">
      <w:pPr>
        <w:ind w:firstLine="709"/>
        <w:jc w:val="both"/>
      </w:pPr>
      <w:r>
        <w:t xml:space="preserve">Оценка складывается из оценки за </w:t>
      </w:r>
      <w:r w:rsidR="00894537">
        <w:t xml:space="preserve">домашние задания </w:t>
      </w:r>
      <w:r>
        <w:t>и ответы на вопросы билета на зачёте (</w:t>
      </w:r>
      <w:r w:rsidR="00894537">
        <w:t>2</w:t>
      </w:r>
      <w:r>
        <w:t xml:space="preserve"> вопроса</w:t>
      </w:r>
      <w:r w:rsidR="00894537">
        <w:t>)</w:t>
      </w:r>
      <w:r>
        <w:t xml:space="preserve">. </w:t>
      </w:r>
      <w:r w:rsidR="00894537">
        <w:t>Для получения положительной оценки лабораторные работы дол</w:t>
      </w:r>
      <w:r w:rsidR="00894537">
        <w:t>ж</w:t>
      </w:r>
      <w:r w:rsidR="00894537">
        <w:t>ны быть выполнены и защищены.</w:t>
      </w:r>
    </w:p>
    <w:p w:rsidR="00894537" w:rsidRDefault="00894537" w:rsidP="00400BE2">
      <w:pPr>
        <w:ind w:firstLine="709"/>
        <w:jc w:val="both"/>
      </w:pPr>
      <w:r>
        <w:t>Оценка «зачтено» выставляется, если: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о</w:t>
      </w:r>
      <w:r w:rsidRPr="0025657D">
        <w:t xml:space="preserve">твет на </w:t>
      </w:r>
      <w:r>
        <w:t xml:space="preserve">каждый из </w:t>
      </w:r>
      <w:r w:rsidRPr="0025657D">
        <w:t>вопрос</w:t>
      </w:r>
      <w:r>
        <w:t>ов билета дан не ниже, чем на 2 балла;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средняя оценка по домашним работам не ниже, чем 3 балла (при этом количество заданий равно 7, оценка «удовлетворительно» соответствует 3 баллам, «хорошо» - 4-м, «отлично» - 5);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лабораторные работы выполнены и успешно защищены.</w:t>
      </w:r>
    </w:p>
    <w:p w:rsidR="00894537" w:rsidRDefault="00894537" w:rsidP="00894537">
      <w:pPr>
        <w:autoSpaceDE w:val="0"/>
        <w:autoSpaceDN w:val="0"/>
        <w:adjustRightInd w:val="0"/>
        <w:jc w:val="both"/>
      </w:pPr>
      <w:r>
        <w:t>Если одно или несколько из вышеуказанных условий не выполнены, то выставляется оценка «незачтено».</w:t>
      </w:r>
    </w:p>
    <w:p w:rsidR="00283BEB" w:rsidRPr="00FA3FDD" w:rsidRDefault="00140702">
      <w:pPr>
        <w:autoSpaceDE w:val="0"/>
        <w:autoSpaceDN w:val="0"/>
        <w:adjustRightInd w:val="0"/>
        <w:ind w:left="1080"/>
        <w:jc w:val="right"/>
        <w:rPr>
          <w:b/>
        </w:rPr>
      </w:pPr>
      <w:r w:rsidRPr="00FA3FDD">
        <w:rPr>
          <w:b/>
        </w:rPr>
        <w:br w:type="page"/>
      </w:r>
      <w:r w:rsidR="00283BEB" w:rsidRPr="00FA3FDD">
        <w:rPr>
          <w:b/>
        </w:rPr>
        <w:lastRenderedPageBreak/>
        <w:t>Приложение №</w:t>
      </w:r>
      <w:r w:rsidR="004E57D4">
        <w:rPr>
          <w:b/>
        </w:rPr>
        <w:t xml:space="preserve"> </w:t>
      </w:r>
      <w:r w:rsidR="00283BEB" w:rsidRPr="00FA3FDD">
        <w:rPr>
          <w:b/>
        </w:rPr>
        <w:t>2 к рабочей программе дисциплины</w:t>
      </w:r>
    </w:p>
    <w:p w:rsidR="00283BEB" w:rsidRPr="00FA3FDD" w:rsidRDefault="008779F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FA3FDD">
        <w:rPr>
          <w:b/>
          <w:bCs/>
        </w:rPr>
        <w:t>«</w:t>
      </w:r>
      <w:r w:rsidR="004E57D4" w:rsidRPr="000D6D48">
        <w:rPr>
          <w:b/>
          <w:bCs/>
        </w:rPr>
        <w:t xml:space="preserve">Электромагнитная </w:t>
      </w:r>
      <w:r w:rsidR="005315BF" w:rsidRPr="005315BF">
        <w:rPr>
          <w:b/>
          <w:spacing w:val="-2"/>
        </w:rPr>
        <w:t>безопасность</w:t>
      </w:r>
      <w:r w:rsidR="00283BEB" w:rsidRPr="00FA3FDD">
        <w:rPr>
          <w:b/>
          <w:bCs/>
        </w:rPr>
        <w:t>»</w:t>
      </w:r>
    </w:p>
    <w:p w:rsidR="00283BEB" w:rsidRPr="00FA3FDD" w:rsidRDefault="00283BEB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283BEB" w:rsidRPr="00FA3FDD" w:rsidRDefault="00283BEB">
      <w:pPr>
        <w:jc w:val="center"/>
        <w:rPr>
          <w:b/>
        </w:rPr>
      </w:pPr>
      <w:r w:rsidRPr="00FA3FDD">
        <w:rPr>
          <w:b/>
        </w:rPr>
        <w:t>Методические указания для студентов по освоению дисциплины</w:t>
      </w:r>
    </w:p>
    <w:p w:rsidR="00283BEB" w:rsidRPr="00FA3FDD" w:rsidRDefault="00283BEB">
      <w:pPr>
        <w:jc w:val="center"/>
        <w:rPr>
          <w:b/>
          <w:szCs w:val="28"/>
        </w:rPr>
      </w:pPr>
    </w:p>
    <w:p w:rsidR="00FD2F2B" w:rsidRPr="00FA3FDD" w:rsidRDefault="00283BEB">
      <w:pPr>
        <w:ind w:firstLine="709"/>
        <w:jc w:val="both"/>
      </w:pPr>
      <w:r w:rsidRPr="00FA3FDD">
        <w:t xml:space="preserve">Основной формой </w:t>
      </w:r>
      <w:r w:rsidR="00D1588C" w:rsidRPr="00FA3FDD">
        <w:t>занятий</w:t>
      </w:r>
      <w:r w:rsidRPr="00FA3FDD">
        <w:t xml:space="preserve"> по дисциплине «</w:t>
      </w:r>
      <w:r w:rsidR="00AC76F0" w:rsidRPr="000D6D48">
        <w:rPr>
          <w:b/>
          <w:bCs/>
        </w:rPr>
        <w:t xml:space="preserve">Электромагнитная </w:t>
      </w:r>
      <w:r w:rsidR="005315BF" w:rsidRPr="005315BF">
        <w:rPr>
          <w:b/>
          <w:bCs/>
        </w:rPr>
        <w:t>безопасность</w:t>
      </w:r>
      <w:r w:rsidRPr="00FA3FDD">
        <w:t>» я</w:t>
      </w:r>
      <w:r w:rsidRPr="00FA3FDD">
        <w:t>в</w:t>
      </w:r>
      <w:r w:rsidRPr="00FA3FDD">
        <w:t xml:space="preserve">ляются </w:t>
      </w:r>
      <w:r w:rsidR="00D1588C" w:rsidRPr="00FA3FDD">
        <w:t>практические</w:t>
      </w:r>
      <w:r w:rsidR="00687BFC" w:rsidRPr="00FA3FDD">
        <w:t xml:space="preserve"> занятия</w:t>
      </w:r>
      <w:r w:rsidR="00140702" w:rsidRPr="00FA3FDD">
        <w:t>. На практических занятиях</w:t>
      </w:r>
      <w:r w:rsidR="008779F7" w:rsidRPr="00FA3FDD">
        <w:t xml:space="preserve"> </w:t>
      </w:r>
      <w:r w:rsidR="00D1588C" w:rsidRPr="00FA3FDD">
        <w:t>излагается необходимый мин</w:t>
      </w:r>
      <w:r w:rsidR="00D1588C" w:rsidRPr="00FA3FDD">
        <w:t>и</w:t>
      </w:r>
      <w:r w:rsidR="00D1588C" w:rsidRPr="00FA3FDD">
        <w:t>мум теоретических сведений</w:t>
      </w:r>
      <w:r w:rsidR="008779F7" w:rsidRPr="00FA3FDD">
        <w:t>, ставятся вопросы, на которые надо найти ответ самосто</w:t>
      </w:r>
      <w:r w:rsidR="008779F7" w:rsidRPr="00FA3FDD">
        <w:t>я</w:t>
      </w:r>
      <w:r w:rsidR="008779F7" w:rsidRPr="00FA3FDD">
        <w:t>тельно</w:t>
      </w:r>
      <w:r w:rsidR="00FD2F2B" w:rsidRPr="00FA3FDD">
        <w:t xml:space="preserve">, даются рекомендации по побору литературы, даются отсылки к нормативной базе. </w:t>
      </w:r>
      <w:r w:rsidR="002073A4" w:rsidRPr="00FA3FDD">
        <w:t>Теоретический материал представляет собой компиляцию из огромного количества и</w:t>
      </w:r>
      <w:r w:rsidR="002073A4" w:rsidRPr="00FA3FDD">
        <w:t>с</w:t>
      </w:r>
      <w:r w:rsidR="002073A4" w:rsidRPr="00FA3FDD">
        <w:t xml:space="preserve">точников, поэтому </w:t>
      </w:r>
      <w:r w:rsidR="00140702" w:rsidRPr="00FA3FDD">
        <w:t xml:space="preserve">законспектированный </w:t>
      </w:r>
      <w:r w:rsidR="002073A4" w:rsidRPr="00FA3FDD">
        <w:t>материал</w:t>
      </w:r>
      <w:r w:rsidR="00140702" w:rsidRPr="00FA3FDD">
        <w:t xml:space="preserve"> </w:t>
      </w:r>
      <w:r w:rsidR="002073A4" w:rsidRPr="00FA3FDD">
        <w:t>необходимо дома еще раз прорабат</w:t>
      </w:r>
      <w:r w:rsidR="002073A4" w:rsidRPr="00FA3FDD">
        <w:t>ы</w:t>
      </w:r>
      <w:r w:rsidR="002073A4" w:rsidRPr="00FA3FDD">
        <w:t xml:space="preserve">вать и дополнять информацией, полученной из учебной и научной литературы. </w:t>
      </w:r>
      <w:r w:rsidR="00FD2F2B" w:rsidRPr="00FA3FDD">
        <w:t>На пра</w:t>
      </w:r>
      <w:r w:rsidR="00FD2F2B" w:rsidRPr="00FA3FDD">
        <w:t>к</w:t>
      </w:r>
      <w:r w:rsidR="00FD2F2B" w:rsidRPr="00FA3FDD">
        <w:t xml:space="preserve">тических занятиях </w:t>
      </w:r>
      <w:r w:rsidR="00140702" w:rsidRPr="00FA3FDD">
        <w:t xml:space="preserve">также </w:t>
      </w:r>
      <w:r w:rsidR="00FD2F2B" w:rsidRPr="00FA3FDD">
        <w:t>отрабатываются полученные знания, разбираются практические ситуации, приобретаются практические знания по параметрам ЭМ</w:t>
      </w:r>
      <w:r w:rsidR="005315BF">
        <w:t>Б</w:t>
      </w:r>
      <w:r w:rsidR="00FD2F2B" w:rsidRPr="00FA3FDD">
        <w:t xml:space="preserve"> различных конкре</w:t>
      </w:r>
      <w:r w:rsidR="00FD2F2B" w:rsidRPr="00FA3FDD">
        <w:t>т</w:t>
      </w:r>
      <w:r w:rsidR="00FD2F2B" w:rsidRPr="00FA3FDD">
        <w:t>ных инфокоммуникационных систем</w:t>
      </w:r>
      <w:r w:rsidR="008E7390">
        <w:t>, проводится моделирование объектов и явлений</w:t>
      </w:r>
      <w:r w:rsidR="00FD2F2B" w:rsidRPr="00FA3FDD">
        <w:t>.</w:t>
      </w:r>
    </w:p>
    <w:p w:rsidR="00D1588C" w:rsidRPr="00FA3FDD" w:rsidRDefault="002073A4">
      <w:pPr>
        <w:ind w:firstLine="709"/>
        <w:jc w:val="both"/>
      </w:pPr>
      <w:r w:rsidRPr="00FA3FDD">
        <w:t>Очень важно ознакомиться со всеми нормативными документами –</w:t>
      </w:r>
      <w:r w:rsidR="00FD2F2B" w:rsidRPr="00FA3FDD">
        <w:t xml:space="preserve"> </w:t>
      </w:r>
      <w:r w:rsidRPr="00FA3FDD">
        <w:t>ГОСТами</w:t>
      </w:r>
      <w:r w:rsidR="00FD2F2B" w:rsidRPr="00FA3FDD">
        <w:t xml:space="preserve"> и регламентами</w:t>
      </w:r>
      <w:r w:rsidRPr="00FA3FDD">
        <w:t xml:space="preserve">, т.к. они </w:t>
      </w:r>
      <w:r w:rsidR="00FD2F2B" w:rsidRPr="00FA3FDD">
        <w:t>содержат много практических рекомендаций, в том числе прогн</w:t>
      </w:r>
      <w:r w:rsidR="00FD2F2B" w:rsidRPr="00FA3FDD">
        <w:t>о</w:t>
      </w:r>
      <w:r w:rsidR="00FD2F2B" w:rsidRPr="00FA3FDD">
        <w:t xml:space="preserve">зированию, измерению </w:t>
      </w:r>
      <w:r w:rsidR="002141D7" w:rsidRPr="00FA3FDD">
        <w:t>ЭМ</w:t>
      </w:r>
      <w:r w:rsidR="005315BF">
        <w:t>Б</w:t>
      </w:r>
      <w:r w:rsidR="00FD2F2B" w:rsidRPr="00FA3FDD">
        <w:t>, аттестации различных устройств и систем на ЭМ</w:t>
      </w:r>
      <w:r w:rsidR="005315BF">
        <w:t>Б</w:t>
      </w:r>
      <w:r w:rsidR="00FD2F2B" w:rsidRPr="00FA3FDD">
        <w:t>.</w:t>
      </w:r>
      <w:r w:rsidR="004F79ED">
        <w:t xml:space="preserve"> </w:t>
      </w:r>
    </w:p>
    <w:p w:rsidR="00177CDA" w:rsidRDefault="002073A4" w:rsidP="00FF0649">
      <w:pPr>
        <w:ind w:firstLine="709"/>
        <w:jc w:val="both"/>
      </w:pPr>
      <w:r w:rsidRPr="00FA3FDD">
        <w:t>Для успешного освоения дисциплины обязательно выполнение всех домашних з</w:t>
      </w:r>
      <w:r w:rsidRPr="00FA3FDD">
        <w:t>а</w:t>
      </w:r>
      <w:r w:rsidRPr="00FA3FDD">
        <w:t>даний</w:t>
      </w:r>
      <w:r w:rsidR="00FF0649" w:rsidRPr="00FA3FDD">
        <w:t>, они являются формой текущей аттестации</w:t>
      </w:r>
      <w:r w:rsidR="005315BF">
        <w:t xml:space="preserve">. </w:t>
      </w:r>
      <w:r w:rsidR="00751401" w:rsidRPr="00FA3FDD">
        <w:t>При выполнении домашних заданий предполагается широкое использование нормативной базы и открытых научных публик</w:t>
      </w:r>
      <w:r w:rsidR="00751401" w:rsidRPr="00FA3FDD">
        <w:t>а</w:t>
      </w:r>
      <w:r w:rsidR="00751401" w:rsidRPr="00FA3FDD">
        <w:t xml:space="preserve">ций, например, в базе </w:t>
      </w:r>
      <w:r w:rsidR="00751401" w:rsidRPr="00FA3FDD">
        <w:rPr>
          <w:lang w:val="en-US"/>
        </w:rPr>
        <w:t>CyberLeninka</w:t>
      </w:r>
      <w:r w:rsidR="00751401" w:rsidRPr="00FA3FDD">
        <w:t>.</w:t>
      </w:r>
      <w:r w:rsidR="00751401" w:rsidRPr="00FA3FDD">
        <w:rPr>
          <w:lang w:val="en-US"/>
        </w:rPr>
        <w:t>ru</w:t>
      </w:r>
      <w:r w:rsidR="00177CDA" w:rsidRPr="00FA3FDD">
        <w:t>.</w:t>
      </w:r>
    </w:p>
    <w:p w:rsidR="00205A11" w:rsidRPr="0015644B" w:rsidRDefault="00205A11" w:rsidP="00205A11">
      <w:pPr>
        <w:ind w:firstLine="709"/>
        <w:jc w:val="both"/>
      </w:pPr>
      <w:r>
        <w:t>Практические особенности исследований в области электромагнитной безопасн</w:t>
      </w:r>
      <w:r>
        <w:t>о</w:t>
      </w:r>
      <w:r>
        <w:t xml:space="preserve">сти осваиваются в ходе выполнения лабораторных работ. Выполнение и защита </w:t>
      </w:r>
      <w:r w:rsidRPr="0015644B">
        <w:t>лабор</w:t>
      </w:r>
      <w:r w:rsidRPr="0015644B">
        <w:t>а</w:t>
      </w:r>
      <w:r w:rsidRPr="0015644B">
        <w:t xml:space="preserve">торных работ </w:t>
      </w:r>
      <w:r>
        <w:t xml:space="preserve">необходимы для </w:t>
      </w:r>
      <w:r w:rsidR="00E752E7">
        <w:t xml:space="preserve">успешного освоения дисциплины. </w:t>
      </w:r>
      <w:r w:rsidRPr="0015644B">
        <w:t>Отчёт о выполнении р</w:t>
      </w:r>
      <w:r w:rsidRPr="0015644B">
        <w:t>а</w:t>
      </w:r>
      <w:r w:rsidRPr="0015644B">
        <w:t>бот должен содержать: цель работы, методы, ход работы, результаты, обработку результ</w:t>
      </w:r>
      <w:r w:rsidRPr="0015644B">
        <w:t>а</w:t>
      </w:r>
      <w:r w:rsidRPr="0015644B">
        <w:t xml:space="preserve">тов, выводы. </w:t>
      </w:r>
    </w:p>
    <w:p w:rsidR="00140702" w:rsidRPr="00FA3FDD" w:rsidRDefault="00A6627B" w:rsidP="00FF0649">
      <w:pPr>
        <w:ind w:firstLine="709"/>
        <w:jc w:val="both"/>
      </w:pPr>
      <w:r w:rsidRPr="00FA3FDD">
        <w:t xml:space="preserve">Изучение дисциплины заканчивается </w:t>
      </w:r>
      <w:r w:rsidR="00687BFC" w:rsidRPr="00FA3FDD">
        <w:t>зачётом</w:t>
      </w:r>
      <w:r w:rsidRPr="00FA3FDD">
        <w:t xml:space="preserve">. </w:t>
      </w:r>
    </w:p>
    <w:p w:rsidR="00894537" w:rsidRDefault="00894537" w:rsidP="00894537">
      <w:pPr>
        <w:ind w:firstLine="709"/>
        <w:jc w:val="both"/>
      </w:pPr>
      <w:r>
        <w:t>Оценка складывается из оценки за домашние задания и ответы на вопросы билета на зачёте (2 вопроса). Для получения положительной оценки лабораторные работы дол</w:t>
      </w:r>
      <w:r>
        <w:t>ж</w:t>
      </w:r>
      <w:r>
        <w:t>ны быть выполнены и защищены.</w:t>
      </w:r>
    </w:p>
    <w:p w:rsidR="00894537" w:rsidRDefault="00894537" w:rsidP="00894537">
      <w:pPr>
        <w:ind w:firstLine="709"/>
        <w:jc w:val="both"/>
      </w:pPr>
      <w:r>
        <w:t>Оценка «зачтено» выставляется, если: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о</w:t>
      </w:r>
      <w:r w:rsidRPr="0025657D">
        <w:t xml:space="preserve">твет на </w:t>
      </w:r>
      <w:r>
        <w:t xml:space="preserve">каждый из </w:t>
      </w:r>
      <w:r w:rsidRPr="0025657D">
        <w:t>вопрос</w:t>
      </w:r>
      <w:r>
        <w:t>ов билета дан не ниже, чем на 2 балла;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средняя оценка по домашним работам не ниже, чем 3 балла (при этом количество заданий равно 7, оценка «удовлетворительно» соответствует 3 баллам, «хорошо» - 4-м, «отлично» - 5);</w:t>
      </w:r>
    </w:p>
    <w:p w:rsidR="00894537" w:rsidRDefault="00894537" w:rsidP="00894537">
      <w:pPr>
        <w:numPr>
          <w:ilvl w:val="0"/>
          <w:numId w:val="39"/>
        </w:numPr>
        <w:autoSpaceDE w:val="0"/>
        <w:autoSpaceDN w:val="0"/>
        <w:adjustRightInd w:val="0"/>
        <w:jc w:val="both"/>
      </w:pPr>
      <w:r>
        <w:t>лабораторные работы выполнены и успешно защищены.</w:t>
      </w:r>
    </w:p>
    <w:p w:rsidR="00894537" w:rsidRDefault="00894537" w:rsidP="00894537">
      <w:pPr>
        <w:autoSpaceDE w:val="0"/>
        <w:autoSpaceDN w:val="0"/>
        <w:adjustRightInd w:val="0"/>
        <w:jc w:val="both"/>
      </w:pPr>
      <w:r>
        <w:t>Если одно или несколько из вышеуказанных условий не выполнены, то выставляется оценка «незачтено».</w:t>
      </w:r>
    </w:p>
    <w:p w:rsidR="00283BEB" w:rsidRPr="00FA3FDD" w:rsidRDefault="00283BEB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400BE2" w:rsidRDefault="00400BE2" w:rsidP="00400BE2">
      <w:pPr>
        <w:jc w:val="center"/>
        <w:rPr>
          <w:b/>
        </w:rPr>
      </w:pPr>
      <w:r>
        <w:rPr>
          <w:b/>
        </w:rPr>
        <w:t xml:space="preserve">Учебно-методическое обеспечение </w:t>
      </w:r>
    </w:p>
    <w:p w:rsidR="00400BE2" w:rsidRDefault="00400BE2" w:rsidP="00400BE2">
      <w:pPr>
        <w:jc w:val="center"/>
        <w:rPr>
          <w:b/>
          <w:bCs/>
        </w:rPr>
      </w:pPr>
      <w:r>
        <w:rPr>
          <w:b/>
        </w:rPr>
        <w:t>самостоятельной работы студентов по дисциплине</w:t>
      </w:r>
    </w:p>
    <w:p w:rsidR="00400BE2" w:rsidRDefault="00400BE2" w:rsidP="00400BE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400BE2" w:rsidRDefault="00400BE2" w:rsidP="00400BE2">
      <w:pPr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 xml:space="preserve">Для самостоятельной работы </w:t>
      </w:r>
      <w:r>
        <w:t xml:space="preserve">рекомендуется использовать учебную литературу, указанную в рабочей программе, </w:t>
      </w:r>
      <w:r w:rsidR="00894537" w:rsidRPr="00894537">
        <w:t>электронно-библиотечные системы, подписка на кот</w:t>
      </w:r>
      <w:r w:rsidR="00894537" w:rsidRPr="00894537">
        <w:t>о</w:t>
      </w:r>
      <w:r w:rsidR="00894537" w:rsidRPr="00894537">
        <w:t xml:space="preserve">рые предоставлена через ЯрГУ, список и инструкцию по использованию которых можно найти по адресу: </w:t>
      </w:r>
      <w:hyperlink r:id="rId18" w:history="1">
        <w:r w:rsidR="00894537" w:rsidRPr="00B06E64">
          <w:rPr>
            <w:rStyle w:val="a7"/>
          </w:rPr>
          <w:t>http://www.lib.uniyar.ac.ru/content/resource/net_res(1).php</w:t>
        </w:r>
      </w:hyperlink>
      <w:r w:rsidR="00894537">
        <w:t xml:space="preserve">, </w:t>
      </w:r>
      <w:r>
        <w:t>а также ресурсы Интернет, предоставляющие доступ к нормативным, регламентирующим и другим оф</w:t>
      </w:r>
      <w:r>
        <w:t>и</w:t>
      </w:r>
      <w:r>
        <w:t>циальным документам.</w:t>
      </w:r>
    </w:p>
    <w:p w:rsidR="00400BE2" w:rsidRDefault="00400BE2" w:rsidP="00400BE2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>
        <w:rPr>
          <w:sz w:val="24"/>
          <w:szCs w:val="24"/>
        </w:rPr>
        <w:t>Для самостоятельного подбора литературы в библиотеке ЯрГУ рекомендуется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пользовать:</w:t>
      </w:r>
    </w:p>
    <w:p w:rsidR="00400BE2" w:rsidRDefault="00400BE2" w:rsidP="00400BE2">
      <w:pPr>
        <w:ind w:firstLine="708"/>
        <w:jc w:val="both"/>
      </w:pPr>
      <w:r>
        <w:rPr>
          <w:rStyle w:val="apple-style-span"/>
          <w:b/>
          <w:bCs/>
        </w:rPr>
        <w:lastRenderedPageBreak/>
        <w:t>1. Личный кабинет</w:t>
      </w:r>
      <w:r>
        <w:t xml:space="preserve"> (</w:t>
      </w:r>
      <w:hyperlink r:id="rId19" w:history="1">
        <w:r>
          <w:rPr>
            <w:rStyle w:val="a7"/>
          </w:rPr>
          <w:t>http://lib.uniyar.ac.ru/opac/bk_login.php</w:t>
        </w:r>
      </w:hyperlink>
      <w:r>
        <w:t>) дает возможность п</w:t>
      </w:r>
      <w:r>
        <w:t>о</w:t>
      </w:r>
      <w:r>
        <w:t>лучения on-line доступа к списку выданной в автоматизированном режиме литературы, пр</w:t>
      </w:r>
      <w:r>
        <w:t>о</w:t>
      </w:r>
      <w:r>
        <w:t>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</w:t>
      </w:r>
      <w:r>
        <w:t>е</w:t>
      </w:r>
      <w:r>
        <w:t>ню «Электронный каталог»; пройти процедуру авторизации, выбрав вкладку «Авториз</w:t>
      </w:r>
      <w:r>
        <w:t>а</w:t>
      </w:r>
      <w:r>
        <w:t>ция», и заполнить представленные поля информации.</w:t>
      </w:r>
    </w:p>
    <w:p w:rsidR="00400BE2" w:rsidRDefault="00400BE2" w:rsidP="00400BE2">
      <w:pPr>
        <w:ind w:firstLine="708"/>
        <w:jc w:val="both"/>
        <w:rPr>
          <w:b/>
          <w:bCs/>
        </w:rPr>
      </w:pPr>
      <w:r>
        <w:rPr>
          <w:b/>
          <w:bCs/>
        </w:rPr>
        <w:t>2. Электронная библиотека учебных материалов ЯрГУ</w:t>
      </w:r>
    </w:p>
    <w:p w:rsidR="00400BE2" w:rsidRDefault="00400BE2" w:rsidP="00400BE2">
      <w:pPr>
        <w:jc w:val="both"/>
      </w:pPr>
      <w:r>
        <w:t>(</w:t>
      </w:r>
      <w:hyperlink r:id="rId20" w:history="1">
        <w:r>
          <w:rPr>
            <w:rStyle w:val="a7"/>
          </w:rPr>
          <w:t>http://www.lib.uniyar.ac.ru/opac/bk_cat_find.php</w:t>
        </w:r>
      </w:hyperlink>
      <w:r>
        <w:t>) содержит более 2500 полных текстов учебных и учебно-методических материалов по основным изучаемым дисциплинам, и</w:t>
      </w:r>
      <w:r>
        <w:t>з</w:t>
      </w:r>
      <w:r>
        <w:t>данных в университете. Доступ в сети университета, либо по логину/паролю.</w:t>
      </w:r>
    </w:p>
    <w:p w:rsidR="00400BE2" w:rsidRDefault="00400BE2" w:rsidP="00400BE2">
      <w:pPr>
        <w:ind w:firstLine="708"/>
        <w:jc w:val="both"/>
        <w:rPr>
          <w:rStyle w:val="apple-style-span"/>
          <w:b/>
          <w:bCs/>
        </w:rPr>
      </w:pPr>
      <w:r>
        <w:rPr>
          <w:b/>
          <w:bCs/>
        </w:rPr>
        <w:t xml:space="preserve">3. </w:t>
      </w:r>
      <w:r>
        <w:rPr>
          <w:rStyle w:val="apple-style-span"/>
          <w:b/>
          <w:bCs/>
        </w:rPr>
        <w:t xml:space="preserve">Электронная картотека </w:t>
      </w:r>
      <w:hyperlink r:id="rId21" w:tgtFrame="_blank" w:history="1">
        <w:r>
          <w:rPr>
            <w:rStyle w:val="a7"/>
            <w:b/>
            <w:bCs/>
          </w:rPr>
          <w:t>«Книгообеспеченность»</w:t>
        </w:r>
      </w:hyperlink>
    </w:p>
    <w:p w:rsidR="004F79ED" w:rsidRPr="00FA3FDD" w:rsidRDefault="00400BE2" w:rsidP="00894537">
      <w:pPr>
        <w:jc w:val="both"/>
      </w:pPr>
      <w:r>
        <w:rPr>
          <w:rStyle w:val="apple-style-span"/>
        </w:rPr>
        <w:t>(</w:t>
      </w:r>
      <w:hyperlink r:id="rId22" w:history="1">
        <w:r>
          <w:rPr>
            <w:rStyle w:val="a7"/>
          </w:rPr>
          <w:t>http://www.lib.uniyar.ac.ru/opac/bk_bookreq_find.php</w:t>
        </w:r>
      </w:hyperlink>
      <w:r>
        <w:rPr>
          <w:rStyle w:val="apple-style-span"/>
        </w:rPr>
        <w:t>) раскрывает учебный фонд научной библиотеки ЯрГУ, предоставляет оперативную информацию о состоянии книгообесп</w:t>
      </w:r>
      <w:r>
        <w:rPr>
          <w:rStyle w:val="apple-style-span"/>
        </w:rPr>
        <w:t>е</w:t>
      </w:r>
      <w:r>
        <w:rPr>
          <w:rStyle w:val="apple-style-span"/>
        </w:rPr>
        <w:t xml:space="preserve">ченности дисциплин основной и дополнительной литературой, а также цикла дисциплин и специальностей. Электронная картотека </w:t>
      </w:r>
      <w:hyperlink r:id="rId23" w:tgtFrame="_blank" w:history="1">
        <w:r>
          <w:rPr>
            <w:rStyle w:val="a7"/>
          </w:rPr>
          <w:t>«Книгообеспеченность»</w:t>
        </w:r>
      </w:hyperlink>
      <w:r>
        <w:rPr>
          <w:rStyle w:val="apple-style-span"/>
        </w:rPr>
        <w:t xml:space="preserve"> доступна в сети униве</w:t>
      </w:r>
      <w:r>
        <w:rPr>
          <w:rStyle w:val="apple-style-span"/>
        </w:rPr>
        <w:t>р</w:t>
      </w:r>
      <w:r>
        <w:rPr>
          <w:rStyle w:val="apple-style-span"/>
        </w:rPr>
        <w:t>ситета и через Личный кабинет.</w:t>
      </w:r>
    </w:p>
    <w:sectPr w:rsidR="004F79ED" w:rsidRPr="00FA3FDD" w:rsidSect="009648C7">
      <w:footerReference w:type="even" r:id="rId24"/>
      <w:footerReference w:type="defaul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4A" w:rsidRDefault="00B6194A">
      <w:r>
        <w:separator/>
      </w:r>
    </w:p>
  </w:endnote>
  <w:endnote w:type="continuationSeparator" w:id="0">
    <w:p w:rsidR="00B6194A" w:rsidRDefault="00B6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Marlet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9B" w:rsidRDefault="00C2739B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739B" w:rsidRDefault="00C2739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9B" w:rsidRDefault="00C2739B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4565">
      <w:rPr>
        <w:rStyle w:val="a8"/>
        <w:noProof/>
      </w:rPr>
      <w:t>6</w:t>
    </w:r>
    <w:r>
      <w:rPr>
        <w:rStyle w:val="a8"/>
      </w:rPr>
      <w:fldChar w:fldCharType="end"/>
    </w:r>
  </w:p>
  <w:p w:rsidR="00C2739B" w:rsidRDefault="00C2739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565" w:rsidRDefault="00234565" w:rsidP="00234565">
    <w:pPr>
      <w:pStyle w:val="a9"/>
      <w:jc w:val="center"/>
    </w:pPr>
    <w: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4A" w:rsidRDefault="00B6194A">
      <w:r>
        <w:separator/>
      </w:r>
    </w:p>
  </w:footnote>
  <w:footnote w:type="continuationSeparator" w:id="0">
    <w:p w:rsidR="00B6194A" w:rsidRDefault="00B6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E94"/>
    <w:multiLevelType w:val="hybridMultilevel"/>
    <w:tmpl w:val="62CC9B02"/>
    <w:lvl w:ilvl="0" w:tplc="A0160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E4F"/>
    <w:multiLevelType w:val="hybridMultilevel"/>
    <w:tmpl w:val="D878EE76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8CF0373"/>
    <w:multiLevelType w:val="hybridMultilevel"/>
    <w:tmpl w:val="8A6A6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5D75EB0"/>
    <w:multiLevelType w:val="hybridMultilevel"/>
    <w:tmpl w:val="BDDE6628"/>
    <w:lvl w:ilvl="0" w:tplc="6556140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464DD"/>
    <w:multiLevelType w:val="hybridMultilevel"/>
    <w:tmpl w:val="7B3C22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cs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66109"/>
    <w:multiLevelType w:val="hybridMultilevel"/>
    <w:tmpl w:val="879A82CC"/>
    <w:lvl w:ilvl="0" w:tplc="DD58167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2F623E"/>
    <w:multiLevelType w:val="hybridMultilevel"/>
    <w:tmpl w:val="73842AFE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506E4"/>
    <w:multiLevelType w:val="hybridMultilevel"/>
    <w:tmpl w:val="0C3A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38137BDF"/>
    <w:multiLevelType w:val="hybridMultilevel"/>
    <w:tmpl w:val="C6CC32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C13D53"/>
    <w:multiLevelType w:val="hybridMultilevel"/>
    <w:tmpl w:val="807463D2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7" w15:restartNumberingAfterBreak="0">
    <w:nsid w:val="435B45EF"/>
    <w:multiLevelType w:val="hybridMultilevel"/>
    <w:tmpl w:val="0950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637A4"/>
    <w:multiLevelType w:val="hybridMultilevel"/>
    <w:tmpl w:val="75141548"/>
    <w:lvl w:ilvl="0" w:tplc="0F94E9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71CE4"/>
    <w:multiLevelType w:val="hybridMultilevel"/>
    <w:tmpl w:val="315A97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E61DF"/>
    <w:multiLevelType w:val="hybridMultilevel"/>
    <w:tmpl w:val="CA26A69C"/>
    <w:lvl w:ilvl="0" w:tplc="0F94E9EE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EC63E6C"/>
    <w:multiLevelType w:val="multilevel"/>
    <w:tmpl w:val="C6CC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6B519FC"/>
    <w:multiLevelType w:val="hybridMultilevel"/>
    <w:tmpl w:val="F9CE1716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563911"/>
    <w:multiLevelType w:val="hybridMultilevel"/>
    <w:tmpl w:val="1F9ACA26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330C7"/>
    <w:multiLevelType w:val="hybridMultilevel"/>
    <w:tmpl w:val="2D0A6288"/>
    <w:lvl w:ilvl="0" w:tplc="51A0C2C8">
      <w:start w:val="1"/>
      <w:numFmt w:val="bullet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0E4213"/>
    <w:multiLevelType w:val="hybridMultilevel"/>
    <w:tmpl w:val="33908FA0"/>
    <w:lvl w:ilvl="0" w:tplc="6556140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284700"/>
    <w:multiLevelType w:val="hybridMultilevel"/>
    <w:tmpl w:val="235CED22"/>
    <w:lvl w:ilvl="0" w:tplc="6556140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EE0B8B"/>
    <w:multiLevelType w:val="hybridMultilevel"/>
    <w:tmpl w:val="1518BFEC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1A7CF3"/>
    <w:multiLevelType w:val="hybridMultilevel"/>
    <w:tmpl w:val="71AC62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374BD5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692BE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6016FE"/>
    <w:multiLevelType w:val="hybridMultilevel"/>
    <w:tmpl w:val="82765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4F065F3"/>
    <w:multiLevelType w:val="hybridMultilevel"/>
    <w:tmpl w:val="34AC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67540"/>
    <w:multiLevelType w:val="hybridMultilevel"/>
    <w:tmpl w:val="CC2C3838"/>
    <w:lvl w:ilvl="0" w:tplc="AD309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CD7873"/>
    <w:multiLevelType w:val="hybridMultilevel"/>
    <w:tmpl w:val="6FA0CE16"/>
    <w:lvl w:ilvl="0" w:tplc="51E8CBF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40"/>
  </w:num>
  <w:num w:numId="5">
    <w:abstractNumId w:val="36"/>
  </w:num>
  <w:num w:numId="6">
    <w:abstractNumId w:val="25"/>
  </w:num>
  <w:num w:numId="7">
    <w:abstractNumId w:val="35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3"/>
  </w:num>
  <w:num w:numId="11">
    <w:abstractNumId w:val="2"/>
  </w:num>
  <w:num w:numId="12">
    <w:abstractNumId w:val="32"/>
  </w:num>
  <w:num w:numId="13">
    <w:abstractNumId w:val="16"/>
  </w:num>
  <w:num w:numId="14">
    <w:abstractNumId w:val="13"/>
  </w:num>
  <w:num w:numId="15">
    <w:abstractNumId w:val="22"/>
  </w:num>
  <w:num w:numId="16">
    <w:abstractNumId w:val="38"/>
  </w:num>
  <w:num w:numId="17">
    <w:abstractNumId w:val="29"/>
  </w:num>
  <w:num w:numId="18">
    <w:abstractNumId w:val="28"/>
  </w:num>
  <w:num w:numId="19">
    <w:abstractNumId w:val="1"/>
  </w:num>
  <w:num w:numId="20">
    <w:abstractNumId w:val="14"/>
  </w:num>
  <w:num w:numId="21">
    <w:abstractNumId w:val="10"/>
  </w:num>
  <w:num w:numId="22">
    <w:abstractNumId w:val="24"/>
  </w:num>
  <w:num w:numId="23">
    <w:abstractNumId w:val="23"/>
  </w:num>
  <w:num w:numId="24">
    <w:abstractNumId w:val="39"/>
  </w:num>
  <w:num w:numId="25">
    <w:abstractNumId w:val="30"/>
  </w:num>
  <w:num w:numId="26">
    <w:abstractNumId w:val="8"/>
  </w:num>
  <w:num w:numId="27">
    <w:abstractNumId w:val="4"/>
  </w:num>
  <w:num w:numId="28">
    <w:abstractNumId w:val="6"/>
  </w:num>
  <w:num w:numId="29">
    <w:abstractNumId w:val="0"/>
  </w:num>
  <w:num w:numId="30">
    <w:abstractNumId w:val="7"/>
  </w:num>
  <w:num w:numId="31">
    <w:abstractNumId w:val="20"/>
  </w:num>
  <w:num w:numId="32">
    <w:abstractNumId w:val="31"/>
  </w:num>
  <w:num w:numId="33">
    <w:abstractNumId w:val="19"/>
  </w:num>
  <w:num w:numId="34">
    <w:abstractNumId w:val="26"/>
  </w:num>
  <w:num w:numId="35">
    <w:abstractNumId w:val="21"/>
  </w:num>
  <w:num w:numId="36">
    <w:abstractNumId w:val="17"/>
  </w:num>
  <w:num w:numId="37">
    <w:abstractNumId w:val="37"/>
  </w:num>
  <w:num w:numId="38">
    <w:abstractNumId w:val="11"/>
  </w:num>
  <w:num w:numId="39">
    <w:abstractNumId w:val="18"/>
  </w:num>
  <w:num w:numId="40">
    <w:abstractNumId w:val="3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0F62"/>
    <w:rsid w:val="0000119A"/>
    <w:rsid w:val="00007373"/>
    <w:rsid w:val="0004481D"/>
    <w:rsid w:val="0006255B"/>
    <w:rsid w:val="00073EEF"/>
    <w:rsid w:val="000752A4"/>
    <w:rsid w:val="0008376A"/>
    <w:rsid w:val="00097E2C"/>
    <w:rsid w:val="000A179F"/>
    <w:rsid w:val="000B6FF1"/>
    <w:rsid w:val="000F1C43"/>
    <w:rsid w:val="000F6EE4"/>
    <w:rsid w:val="0010238D"/>
    <w:rsid w:val="00104046"/>
    <w:rsid w:val="00110092"/>
    <w:rsid w:val="00113C84"/>
    <w:rsid w:val="00140702"/>
    <w:rsid w:val="00161A74"/>
    <w:rsid w:val="001776F4"/>
    <w:rsid w:val="00177CDA"/>
    <w:rsid w:val="0018668F"/>
    <w:rsid w:val="00197424"/>
    <w:rsid w:val="00197F67"/>
    <w:rsid w:val="001B565C"/>
    <w:rsid w:val="001F5434"/>
    <w:rsid w:val="00205A11"/>
    <w:rsid w:val="00206AC3"/>
    <w:rsid w:val="002073A4"/>
    <w:rsid w:val="002141D7"/>
    <w:rsid w:val="00214563"/>
    <w:rsid w:val="0021611A"/>
    <w:rsid w:val="00224281"/>
    <w:rsid w:val="00234565"/>
    <w:rsid w:val="0025220B"/>
    <w:rsid w:val="00265938"/>
    <w:rsid w:val="0027000D"/>
    <w:rsid w:val="00271C96"/>
    <w:rsid w:val="00281FC1"/>
    <w:rsid w:val="00283BEB"/>
    <w:rsid w:val="002876E6"/>
    <w:rsid w:val="00291CB8"/>
    <w:rsid w:val="00295BBE"/>
    <w:rsid w:val="002A24ED"/>
    <w:rsid w:val="002B3D9F"/>
    <w:rsid w:val="002B675A"/>
    <w:rsid w:val="002B7588"/>
    <w:rsid w:val="002C7BE1"/>
    <w:rsid w:val="002D02D8"/>
    <w:rsid w:val="002D2F37"/>
    <w:rsid w:val="002D34CF"/>
    <w:rsid w:val="002D4E6C"/>
    <w:rsid w:val="002E59C7"/>
    <w:rsid w:val="002F6141"/>
    <w:rsid w:val="002F799D"/>
    <w:rsid w:val="00304EF2"/>
    <w:rsid w:val="0031561C"/>
    <w:rsid w:val="003163FA"/>
    <w:rsid w:val="00327069"/>
    <w:rsid w:val="00327216"/>
    <w:rsid w:val="003301E1"/>
    <w:rsid w:val="00342B06"/>
    <w:rsid w:val="003540EC"/>
    <w:rsid w:val="00385336"/>
    <w:rsid w:val="003A1139"/>
    <w:rsid w:val="003B3253"/>
    <w:rsid w:val="003B4664"/>
    <w:rsid w:val="003E11B6"/>
    <w:rsid w:val="003E55DF"/>
    <w:rsid w:val="003F1E2F"/>
    <w:rsid w:val="00400BE2"/>
    <w:rsid w:val="00434741"/>
    <w:rsid w:val="00443D6B"/>
    <w:rsid w:val="00447713"/>
    <w:rsid w:val="004626C4"/>
    <w:rsid w:val="00482C03"/>
    <w:rsid w:val="004A18C8"/>
    <w:rsid w:val="004C32D8"/>
    <w:rsid w:val="004D01D6"/>
    <w:rsid w:val="004E1222"/>
    <w:rsid w:val="004E1DA1"/>
    <w:rsid w:val="004E57D4"/>
    <w:rsid w:val="004E6A9E"/>
    <w:rsid w:val="004E7528"/>
    <w:rsid w:val="004E7C99"/>
    <w:rsid w:val="004F52F4"/>
    <w:rsid w:val="004F673E"/>
    <w:rsid w:val="004F79ED"/>
    <w:rsid w:val="00507A86"/>
    <w:rsid w:val="00513D61"/>
    <w:rsid w:val="0051626B"/>
    <w:rsid w:val="00524BC7"/>
    <w:rsid w:val="005315BF"/>
    <w:rsid w:val="005356C0"/>
    <w:rsid w:val="0056778D"/>
    <w:rsid w:val="00567962"/>
    <w:rsid w:val="00593F92"/>
    <w:rsid w:val="00593FDF"/>
    <w:rsid w:val="00596F7D"/>
    <w:rsid w:val="00597FD5"/>
    <w:rsid w:val="005C2844"/>
    <w:rsid w:val="005D50A0"/>
    <w:rsid w:val="005D5E4D"/>
    <w:rsid w:val="005F2895"/>
    <w:rsid w:val="00604567"/>
    <w:rsid w:val="00607992"/>
    <w:rsid w:val="00671861"/>
    <w:rsid w:val="0067444B"/>
    <w:rsid w:val="00676DD7"/>
    <w:rsid w:val="0068749B"/>
    <w:rsid w:val="00687BFC"/>
    <w:rsid w:val="006936C4"/>
    <w:rsid w:val="006A5751"/>
    <w:rsid w:val="006C2937"/>
    <w:rsid w:val="006C7460"/>
    <w:rsid w:val="006E0DCA"/>
    <w:rsid w:val="006E2630"/>
    <w:rsid w:val="006F6938"/>
    <w:rsid w:val="00706FFF"/>
    <w:rsid w:val="00727C94"/>
    <w:rsid w:val="00730534"/>
    <w:rsid w:val="0073329C"/>
    <w:rsid w:val="0073393A"/>
    <w:rsid w:val="00751401"/>
    <w:rsid w:val="007831E6"/>
    <w:rsid w:val="0079179F"/>
    <w:rsid w:val="00794A6A"/>
    <w:rsid w:val="007D31AF"/>
    <w:rsid w:val="007F5CAA"/>
    <w:rsid w:val="008007C6"/>
    <w:rsid w:val="0081093A"/>
    <w:rsid w:val="0082034D"/>
    <w:rsid w:val="00823272"/>
    <w:rsid w:val="008276CB"/>
    <w:rsid w:val="00834719"/>
    <w:rsid w:val="00850A1F"/>
    <w:rsid w:val="00855B91"/>
    <w:rsid w:val="00856B10"/>
    <w:rsid w:val="008779F7"/>
    <w:rsid w:val="00886286"/>
    <w:rsid w:val="008877F3"/>
    <w:rsid w:val="008904C6"/>
    <w:rsid w:val="00894537"/>
    <w:rsid w:val="00894DD0"/>
    <w:rsid w:val="00894FD6"/>
    <w:rsid w:val="008B1064"/>
    <w:rsid w:val="008C6C6B"/>
    <w:rsid w:val="008D4B20"/>
    <w:rsid w:val="008E7390"/>
    <w:rsid w:val="0091456D"/>
    <w:rsid w:val="0092447C"/>
    <w:rsid w:val="00927C60"/>
    <w:rsid w:val="0093330B"/>
    <w:rsid w:val="00941BFC"/>
    <w:rsid w:val="00943F1B"/>
    <w:rsid w:val="00964100"/>
    <w:rsid w:val="009648C7"/>
    <w:rsid w:val="00970365"/>
    <w:rsid w:val="00983D1A"/>
    <w:rsid w:val="009A39D9"/>
    <w:rsid w:val="009A4063"/>
    <w:rsid w:val="009C7435"/>
    <w:rsid w:val="009D1736"/>
    <w:rsid w:val="009D7FC9"/>
    <w:rsid w:val="009F717B"/>
    <w:rsid w:val="00A00D7D"/>
    <w:rsid w:val="00A20333"/>
    <w:rsid w:val="00A34502"/>
    <w:rsid w:val="00A35AEB"/>
    <w:rsid w:val="00A46D4A"/>
    <w:rsid w:val="00A6612A"/>
    <w:rsid w:val="00A6627B"/>
    <w:rsid w:val="00AA145D"/>
    <w:rsid w:val="00AB4264"/>
    <w:rsid w:val="00AC0EB8"/>
    <w:rsid w:val="00AC20EF"/>
    <w:rsid w:val="00AC4AEE"/>
    <w:rsid w:val="00AC76F0"/>
    <w:rsid w:val="00AF24AE"/>
    <w:rsid w:val="00AF27C2"/>
    <w:rsid w:val="00B00AB4"/>
    <w:rsid w:val="00B0405A"/>
    <w:rsid w:val="00B04DB2"/>
    <w:rsid w:val="00B04DDA"/>
    <w:rsid w:val="00B13887"/>
    <w:rsid w:val="00B24032"/>
    <w:rsid w:val="00B362EA"/>
    <w:rsid w:val="00B6194A"/>
    <w:rsid w:val="00B6773E"/>
    <w:rsid w:val="00B70A75"/>
    <w:rsid w:val="00B867B9"/>
    <w:rsid w:val="00B91355"/>
    <w:rsid w:val="00B92269"/>
    <w:rsid w:val="00B93DB7"/>
    <w:rsid w:val="00B95869"/>
    <w:rsid w:val="00BA0A47"/>
    <w:rsid w:val="00BA77A3"/>
    <w:rsid w:val="00BC2D45"/>
    <w:rsid w:val="00BC6641"/>
    <w:rsid w:val="00BD6ECA"/>
    <w:rsid w:val="00BE4B33"/>
    <w:rsid w:val="00BE7A94"/>
    <w:rsid w:val="00C004B4"/>
    <w:rsid w:val="00C07EAC"/>
    <w:rsid w:val="00C11563"/>
    <w:rsid w:val="00C16635"/>
    <w:rsid w:val="00C1667E"/>
    <w:rsid w:val="00C1703A"/>
    <w:rsid w:val="00C2739B"/>
    <w:rsid w:val="00C47A4F"/>
    <w:rsid w:val="00C5248A"/>
    <w:rsid w:val="00C53135"/>
    <w:rsid w:val="00C712C0"/>
    <w:rsid w:val="00C76A97"/>
    <w:rsid w:val="00C814BD"/>
    <w:rsid w:val="00C96883"/>
    <w:rsid w:val="00CA4EF6"/>
    <w:rsid w:val="00CA7B53"/>
    <w:rsid w:val="00CB2DFD"/>
    <w:rsid w:val="00CB6813"/>
    <w:rsid w:val="00CC1A79"/>
    <w:rsid w:val="00CC5F25"/>
    <w:rsid w:val="00CD1507"/>
    <w:rsid w:val="00CD6951"/>
    <w:rsid w:val="00CE7BAA"/>
    <w:rsid w:val="00CF3544"/>
    <w:rsid w:val="00D1588C"/>
    <w:rsid w:val="00D15912"/>
    <w:rsid w:val="00D21301"/>
    <w:rsid w:val="00D703FF"/>
    <w:rsid w:val="00D734BC"/>
    <w:rsid w:val="00D73FB3"/>
    <w:rsid w:val="00D75A0D"/>
    <w:rsid w:val="00D90387"/>
    <w:rsid w:val="00D92AE3"/>
    <w:rsid w:val="00D9586F"/>
    <w:rsid w:val="00DA1633"/>
    <w:rsid w:val="00DD3385"/>
    <w:rsid w:val="00DE6AE6"/>
    <w:rsid w:val="00DF4E6C"/>
    <w:rsid w:val="00E13174"/>
    <w:rsid w:val="00E147C1"/>
    <w:rsid w:val="00E16964"/>
    <w:rsid w:val="00E42307"/>
    <w:rsid w:val="00E44F82"/>
    <w:rsid w:val="00E62DE4"/>
    <w:rsid w:val="00E63CAA"/>
    <w:rsid w:val="00E752E7"/>
    <w:rsid w:val="00E86819"/>
    <w:rsid w:val="00E96EB6"/>
    <w:rsid w:val="00EB19F2"/>
    <w:rsid w:val="00EB28DB"/>
    <w:rsid w:val="00EB6BC3"/>
    <w:rsid w:val="00EC510B"/>
    <w:rsid w:val="00EC794D"/>
    <w:rsid w:val="00ED09BF"/>
    <w:rsid w:val="00ED13B5"/>
    <w:rsid w:val="00ED33AF"/>
    <w:rsid w:val="00EF0633"/>
    <w:rsid w:val="00EF19C0"/>
    <w:rsid w:val="00F04E1B"/>
    <w:rsid w:val="00F70236"/>
    <w:rsid w:val="00F771DE"/>
    <w:rsid w:val="00F9423D"/>
    <w:rsid w:val="00FA3FDD"/>
    <w:rsid w:val="00FB295F"/>
    <w:rsid w:val="00FD2F2B"/>
    <w:rsid w:val="00FE4D16"/>
    <w:rsid w:val="00FE6201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DA90E"/>
  <w15:chartTrackingRefBased/>
  <w15:docId w15:val="{708C7C71-8BD5-4DB4-8419-5B6007FE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aliases w:val=" Знак Знак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">
    <w:name w:val="список с точками"/>
    <w:basedOn w:val="a0"/>
    <w:pPr>
      <w:numPr>
        <w:numId w:val="1"/>
      </w:numPr>
      <w:spacing w:line="312" w:lineRule="auto"/>
      <w:jc w:val="both"/>
    </w:pPr>
  </w:style>
  <w:style w:type="paragraph" w:customStyle="1" w:styleId="a4">
    <w:name w:val="Маркированный."/>
    <w:basedOn w:val="a0"/>
    <w:pPr>
      <w:numPr>
        <w:numId w:val="6"/>
      </w:numPr>
      <w:ind w:left="1066" w:hanging="357"/>
    </w:pPr>
    <w:rPr>
      <w:szCs w:val="22"/>
      <w:lang w:eastAsia="en-US"/>
    </w:rPr>
  </w:style>
  <w:style w:type="paragraph" w:customStyle="1" w:styleId="BodyTextIndent1">
    <w:name w:val="Body Text Indent1"/>
    <w:basedOn w:val="a0"/>
    <w:pPr>
      <w:spacing w:before="60"/>
      <w:ind w:firstLine="567"/>
      <w:jc w:val="both"/>
    </w:pPr>
  </w:style>
  <w:style w:type="paragraph" w:styleId="a5">
    <w:name w:val="List Paragraph"/>
    <w:basedOn w:val="a0"/>
    <w:uiPriority w:val="99"/>
    <w:qFormat/>
    <w:pPr>
      <w:ind w:left="708"/>
    </w:pPr>
    <w:rPr>
      <w:sz w:val="28"/>
    </w:rPr>
  </w:style>
  <w:style w:type="paragraph" w:styleId="a6">
    <w:name w:val="Normal (Web)"/>
    <w:basedOn w:val="a0"/>
    <w:pPr>
      <w:spacing w:before="280" w:after="280"/>
    </w:pPr>
    <w:rPr>
      <w:lang w:eastAsia="ar-SA"/>
    </w:rPr>
  </w:style>
  <w:style w:type="paragraph" w:styleId="HTML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0"/>
    <w:uiPriority w:val="99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0"/>
    <w:rsid w:val="00B92269"/>
    <w:pPr>
      <w:spacing w:before="100" w:beforeAutospacing="1" w:after="115"/>
    </w:pPr>
    <w:rPr>
      <w:color w:val="000000"/>
    </w:rPr>
  </w:style>
  <w:style w:type="character" w:customStyle="1" w:styleId="FontStyle58">
    <w:name w:val="Font Style58"/>
    <w:rsid w:val="00BE7A94"/>
    <w:rPr>
      <w:rFonts w:ascii="Times New Roman" w:hAnsi="Times New Roman" w:cs="Times New Roman" w:hint="default"/>
      <w:i/>
      <w:iCs/>
      <w:sz w:val="22"/>
      <w:szCs w:val="22"/>
    </w:rPr>
  </w:style>
  <w:style w:type="table" w:styleId="aa">
    <w:name w:val="Table Grid"/>
    <w:basedOn w:val="a2"/>
    <w:rsid w:val="004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0"/>
    <w:rsid w:val="003A113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1"/>
    <w:basedOn w:val="a0"/>
    <w:link w:val="a1"/>
    <w:uiPriority w:val="99"/>
    <w:rsid w:val="00593FD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75A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 Знак Знак Знак Знак Знак Знак Знак1"/>
    <w:basedOn w:val="a0"/>
    <w:rsid w:val="00E62DE4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0"/>
    <w:link w:val="ad"/>
    <w:rsid w:val="009648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9648C7"/>
    <w:rPr>
      <w:sz w:val="24"/>
      <w:szCs w:val="24"/>
    </w:rPr>
  </w:style>
  <w:style w:type="character" w:customStyle="1" w:styleId="ae">
    <w:name w:val="Неразрешенное упоминание"/>
    <w:uiPriority w:val="99"/>
    <w:semiHidden/>
    <w:unhideWhenUsed/>
    <w:rsid w:val="00894537"/>
    <w:rPr>
      <w:color w:val="605E5C"/>
      <w:shd w:val="clear" w:color="auto" w:fill="E1DFDD"/>
    </w:rPr>
  </w:style>
  <w:style w:type="table" w:customStyle="1" w:styleId="TableNormal1">
    <w:name w:val="Table Normal1"/>
    <w:rsid w:val="00385336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!Абзац по центру"/>
    <w:basedOn w:val="a0"/>
    <w:qFormat/>
    <w:rsid w:val="00234565"/>
    <w:pPr>
      <w:jc w:val="center"/>
    </w:pPr>
  </w:style>
  <w:style w:type="paragraph" w:customStyle="1" w:styleId="af0">
    <w:name w:val="!Абзац без отступа"/>
    <w:basedOn w:val="af"/>
    <w:qFormat/>
    <w:rsid w:val="00234565"/>
    <w:pPr>
      <w:jc w:val="both"/>
    </w:pPr>
  </w:style>
  <w:style w:type="character" w:customStyle="1" w:styleId="af1">
    <w:name w:val="!Шрифт полужирный"/>
    <w:qFormat/>
    <w:rsid w:val="0023456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gov.ru/" TargetMode="External"/><Relationship Id="rId13" Type="http://schemas.openxmlformats.org/officeDocument/2006/relationships/hyperlink" Target="https://www.studentlibrary.ru/book/ISBN9789850818362.html" TargetMode="External"/><Relationship Id="rId18" Type="http://schemas.openxmlformats.org/officeDocument/2006/relationships/hyperlink" Target="http://www.lib.uniyar.ac.ru/content/resource/net_res(1).php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www.studentlibrary.ru/book/ISBN9785970425244.html" TargetMode="External"/><Relationship Id="rId17" Type="http://schemas.openxmlformats.org/officeDocument/2006/relationships/hyperlink" Target="http://CyberLeninka.ru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922115650.html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lib.uniyar.ac.ru/opac/bk_cat_find.php" TargetMode="External"/><Relationship Id="rId23" Type="http://schemas.openxmlformats.org/officeDocument/2006/relationships/hyperlink" Target="http://10.1.0.4/buki/bk_bookreq_find.php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studentlibrary.ru/book/ISBN9785922108485.html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922113335.html" TargetMode="External"/><Relationship Id="rId14" Type="http://schemas.openxmlformats.org/officeDocument/2006/relationships/hyperlink" Target="https://www.studentlibrary.ru/book/ISBN9785732509830.html" TargetMode="External"/><Relationship Id="rId22" Type="http://schemas.openxmlformats.org/officeDocument/2006/relationships/hyperlink" Target="http://www.lib.uniyar.ac.ru/opac/bk_bookreq_find.ph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10070</Words>
  <Characters>57401</Characters>
  <Application>Microsoft Office Word</Application>
  <DocSecurity>0</DocSecurity>
  <Lines>478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unknown</Company>
  <LinksUpToDate>false</LinksUpToDate>
  <CharactersWithSpaces>67337</CharactersWithSpaces>
  <SharedDoc>false</SharedDoc>
  <HLinks>
    <vt:vector size="102" baseType="variant">
      <vt:variant>
        <vt:i4>589825</vt:i4>
      </vt:variant>
      <vt:variant>
        <vt:i4>48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45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42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36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6488130</vt:i4>
      </vt:variant>
      <vt:variant>
        <vt:i4>33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6553706</vt:i4>
      </vt:variant>
      <vt:variant>
        <vt:i4>30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5570651</vt:i4>
      </vt:variant>
      <vt:variant>
        <vt:i4>24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4915214</vt:i4>
      </vt:variant>
      <vt:variant>
        <vt:i4>21</vt:i4>
      </vt:variant>
      <vt:variant>
        <vt:i4>0</vt:i4>
      </vt:variant>
      <vt:variant>
        <vt:i4>5</vt:i4>
      </vt:variant>
      <vt:variant>
        <vt:lpwstr>https://www.studentlibrary.ru/book/ISBN9785732509830.html</vt:lpwstr>
      </vt:variant>
      <vt:variant>
        <vt:lpwstr/>
      </vt:variant>
      <vt:variant>
        <vt:i4>5111821</vt:i4>
      </vt:variant>
      <vt:variant>
        <vt:i4>18</vt:i4>
      </vt:variant>
      <vt:variant>
        <vt:i4>0</vt:i4>
      </vt:variant>
      <vt:variant>
        <vt:i4>5</vt:i4>
      </vt:variant>
      <vt:variant>
        <vt:lpwstr>https://www.studentlibrary.ru/book/ISBN9789850818362.html</vt:lpwstr>
      </vt:variant>
      <vt:variant>
        <vt:lpwstr/>
      </vt:variant>
      <vt:variant>
        <vt:i4>4915200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https://www.studentlibrary.ru/book/ISBN9785970425244.html</vt:lpwstr>
      </vt:variant>
      <vt:variant>
        <vt:lpwstr/>
      </vt:variant>
      <vt:variant>
        <vt:i4>4849665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https://www.studentlibrary.ru/book/ISBN9785922115650.html</vt:lpwstr>
      </vt:variant>
      <vt:variant>
        <vt:lpwstr/>
      </vt:variant>
      <vt:variant>
        <vt:i4>4980737</vt:i4>
      </vt:variant>
      <vt:variant>
        <vt:i4>9</vt:i4>
      </vt:variant>
      <vt:variant>
        <vt:i4>0</vt:i4>
      </vt:variant>
      <vt:variant>
        <vt:i4>5</vt:i4>
      </vt:variant>
      <vt:variant>
        <vt:lpwstr>https://www.studentlibrary.ru/book/ISBN9785922108485.html</vt:lpwstr>
      </vt:variant>
      <vt:variant>
        <vt:lpwstr/>
      </vt:variant>
      <vt:variant>
        <vt:i4>4849665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https://www.studentlibrary.ru/book/ISBN9785922113335.html</vt:lpwstr>
      </vt:variant>
      <vt:variant>
        <vt:lpwstr/>
      </vt:variant>
      <vt:variant>
        <vt:i4>5439516</vt:i4>
      </vt:variant>
      <vt:variant>
        <vt:i4>3</vt:i4>
      </vt:variant>
      <vt:variant>
        <vt:i4>0</vt:i4>
      </vt:variant>
      <vt:variant>
        <vt:i4>5</vt:i4>
      </vt:variant>
      <vt:variant>
        <vt:lpwstr>http://regulation.gov.ru/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anonymous</dc:creator>
  <cp:keywords/>
  <cp:lastModifiedBy>Герасимов</cp:lastModifiedBy>
  <cp:revision>2</cp:revision>
  <cp:lastPrinted>2022-03-25T22:55:00Z</cp:lastPrinted>
  <dcterms:created xsi:type="dcterms:W3CDTF">2024-12-26T22:22:00Z</dcterms:created>
  <dcterms:modified xsi:type="dcterms:W3CDTF">2024-12-26T22:22:00Z</dcterms:modified>
</cp:coreProperties>
</file>