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8C" w:rsidRPr="00EA7B6C" w:rsidRDefault="00104E8C" w:rsidP="00104E8C">
      <w:pPr>
        <w:pStyle w:val="af"/>
        <w:rPr>
          <w:rStyle w:val="af1"/>
        </w:rPr>
      </w:pPr>
      <w:r w:rsidRPr="00EA7B6C">
        <w:rPr>
          <w:rStyle w:val="af1"/>
        </w:rPr>
        <w:t>МИНОБРНАУКИ РОССИИ</w:t>
      </w:r>
    </w:p>
    <w:p w:rsidR="00104E8C" w:rsidRPr="00EA7B6C" w:rsidRDefault="00104E8C" w:rsidP="00104E8C">
      <w:pPr>
        <w:pStyle w:val="af"/>
        <w:rPr>
          <w:rStyle w:val="af1"/>
        </w:rPr>
      </w:pPr>
      <w:r w:rsidRPr="00EA7B6C">
        <w:rPr>
          <w:rStyle w:val="af1"/>
        </w:rPr>
        <w:t>Ярославский государственный университет им. П.Г. Демидова</w:t>
      </w:r>
    </w:p>
    <w:p w:rsidR="00104E8C" w:rsidRDefault="00104E8C" w:rsidP="00104E8C">
      <w:pPr>
        <w:pStyle w:val="af"/>
      </w:pPr>
    </w:p>
    <w:p w:rsidR="00104E8C" w:rsidRPr="00EA7B6C" w:rsidRDefault="00104E8C" w:rsidP="00104E8C">
      <w:pPr>
        <w:pStyle w:val="af"/>
      </w:pPr>
      <w:r>
        <w:t xml:space="preserve">Кафедра </w:t>
      </w:r>
      <w:r w:rsidRPr="00D42F31">
        <w:t>интеллектуальных информационных радиофизических систем</w:t>
      </w:r>
    </w:p>
    <w:p w:rsidR="00104E8C" w:rsidRPr="00EA7B6C" w:rsidRDefault="00104E8C" w:rsidP="00104E8C">
      <w:pPr>
        <w:pStyle w:val="af"/>
      </w:pPr>
    </w:p>
    <w:p w:rsidR="00104E8C" w:rsidRDefault="00104E8C" w:rsidP="00104E8C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104E8C" w:rsidRPr="006C09DE" w:rsidTr="00847AA2">
        <w:tc>
          <w:tcPr>
            <w:tcW w:w="5670" w:type="dxa"/>
            <w:shd w:val="clear" w:color="auto" w:fill="auto"/>
          </w:tcPr>
          <w:p w:rsidR="00104E8C" w:rsidRPr="0057364E" w:rsidRDefault="00104E8C" w:rsidP="00847AA2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104E8C" w:rsidRDefault="00104E8C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104E8C" w:rsidRDefault="00104E8C" w:rsidP="00847AA2">
            <w:pPr>
              <w:jc w:val="center"/>
              <w:rPr>
                <w:sz w:val="28"/>
                <w:szCs w:val="28"/>
              </w:rPr>
            </w:pPr>
          </w:p>
          <w:p w:rsidR="00104E8C" w:rsidRDefault="00104E8C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104E8C" w:rsidRDefault="00104E8C" w:rsidP="00847AA2">
            <w:pPr>
              <w:pStyle w:val="af0"/>
              <w:rPr>
                <w:sz w:val="28"/>
                <w:szCs w:val="28"/>
              </w:rPr>
            </w:pPr>
          </w:p>
          <w:p w:rsidR="00104E8C" w:rsidRDefault="00104E8C" w:rsidP="00847AA2">
            <w:pPr>
              <w:pStyle w:val="af0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104E8C" w:rsidRDefault="00104E8C" w:rsidP="00847AA2">
            <w:pPr>
              <w:pStyle w:val="af0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104E8C" w:rsidRPr="006C09DE" w:rsidRDefault="00104E8C" w:rsidP="00847AA2">
            <w:pPr>
              <w:pStyle w:val="af0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104E8C" w:rsidRDefault="00104E8C" w:rsidP="00104E8C">
      <w:pPr>
        <w:pStyle w:val="af"/>
      </w:pPr>
    </w:p>
    <w:p w:rsidR="00104E8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Default="00104E8C" w:rsidP="00104E8C">
      <w:pPr>
        <w:jc w:val="center"/>
      </w:pPr>
      <w:r>
        <w:rPr>
          <w:b/>
          <w:bCs/>
        </w:rPr>
        <w:t>Рабочая программа дисциплины</w:t>
      </w:r>
    </w:p>
    <w:p w:rsidR="00104E8C" w:rsidRDefault="00104E8C" w:rsidP="00104E8C">
      <w:pPr>
        <w:jc w:val="center"/>
      </w:pPr>
      <w:r>
        <w:rPr>
          <w:b/>
          <w:bCs/>
        </w:rPr>
        <w:t>«Электромагнитная совместимость»</w:t>
      </w:r>
    </w:p>
    <w:p w:rsidR="00104E8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  <w:r w:rsidRPr="00EA7B6C">
        <w:t>Направление подготовки</w:t>
      </w:r>
    </w:p>
    <w:p w:rsidR="00104E8C" w:rsidRPr="00EA7B6C" w:rsidRDefault="00104E8C" w:rsidP="00104E8C">
      <w:pPr>
        <w:pStyle w:val="af"/>
      </w:pPr>
      <w:r w:rsidRPr="00EA7B6C">
        <w:t>11.03.01 Радиотехника</w:t>
      </w: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  <w:rPr>
          <w:rStyle w:val="af1"/>
        </w:rPr>
      </w:pPr>
      <w:r w:rsidRPr="00EA7B6C">
        <w:t>Направленность (профиль)</w:t>
      </w:r>
    </w:p>
    <w:p w:rsidR="00104E8C" w:rsidRPr="00EA7B6C" w:rsidRDefault="00104E8C" w:rsidP="00104E8C">
      <w:pPr>
        <w:pStyle w:val="af"/>
      </w:pPr>
      <w:r w:rsidRPr="00EA7B6C">
        <w:t>«Радиотехника»</w:t>
      </w: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  <w:r w:rsidRPr="00EA7B6C">
        <w:t xml:space="preserve">Форма обучения </w:t>
      </w:r>
    </w:p>
    <w:p w:rsidR="00104E8C" w:rsidRPr="00EA7B6C" w:rsidRDefault="00104E8C" w:rsidP="00104E8C">
      <w:pPr>
        <w:pStyle w:val="af"/>
      </w:pPr>
      <w:r w:rsidRPr="00EA7B6C">
        <w:t>очная</w:t>
      </w: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p w:rsidR="00104E8C" w:rsidRPr="00EA7B6C" w:rsidRDefault="00104E8C" w:rsidP="00104E8C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104E8C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104E8C" w:rsidRPr="0057364E" w:rsidRDefault="00104E8C" w:rsidP="00847AA2">
            <w:pPr>
              <w:pStyle w:val="af0"/>
            </w:pPr>
            <w:r>
              <w:t>Программа рассмотрен</w:t>
            </w:r>
            <w:r w:rsidRPr="0057364E">
              <w:t>а</w:t>
            </w:r>
          </w:p>
          <w:p w:rsidR="00104E8C" w:rsidRPr="0057364E" w:rsidRDefault="00104E8C" w:rsidP="00847AA2">
            <w:pPr>
              <w:pStyle w:val="af0"/>
            </w:pPr>
            <w:r w:rsidRPr="0057364E">
              <w:t>на заседании кафедры</w:t>
            </w:r>
          </w:p>
          <w:p w:rsidR="00104E8C" w:rsidRPr="0057364E" w:rsidRDefault="00104E8C" w:rsidP="00847AA2">
            <w:pPr>
              <w:pStyle w:val="af0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104E8C" w:rsidRDefault="00104E8C" w:rsidP="00847AA2">
            <w:pPr>
              <w:pStyle w:val="af0"/>
            </w:pPr>
            <w:r>
              <w:t xml:space="preserve">Программа одобрена НМК </w:t>
            </w:r>
          </w:p>
          <w:p w:rsidR="00104E8C" w:rsidRDefault="00104E8C" w:rsidP="00847AA2">
            <w:pPr>
              <w:pStyle w:val="af0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104E8C" w:rsidRPr="006C09DE" w:rsidRDefault="00104E8C" w:rsidP="00847AA2">
            <w:pPr>
              <w:pStyle w:val="af0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F114A1" w:rsidRPr="00A8527D" w:rsidRDefault="00F114A1" w:rsidP="00513252">
      <w:pPr>
        <w:jc w:val="center"/>
      </w:pPr>
    </w:p>
    <w:p w:rsidR="00283BEB" w:rsidRPr="006820AA" w:rsidRDefault="00F114A1" w:rsidP="00F114A1">
      <w:pPr>
        <w:rPr>
          <w:b/>
          <w:bCs/>
        </w:rPr>
      </w:pPr>
      <w:r>
        <w:br w:type="page"/>
      </w:r>
      <w:r w:rsidR="00283BEB" w:rsidRPr="006820AA">
        <w:rPr>
          <w:b/>
          <w:bCs/>
        </w:rPr>
        <w:lastRenderedPageBreak/>
        <w:t>1.</w:t>
      </w:r>
      <w:r w:rsidR="00283BEB" w:rsidRPr="006820AA">
        <w:rPr>
          <w:b/>
          <w:bCs/>
          <w:lang w:val="en-US"/>
        </w:rPr>
        <w:t> </w:t>
      </w:r>
      <w:r w:rsidR="00283BEB" w:rsidRPr="006820AA">
        <w:rPr>
          <w:b/>
          <w:bCs/>
        </w:rPr>
        <w:t>Цели освоения дисциплины</w:t>
      </w:r>
    </w:p>
    <w:p w:rsidR="00A17628" w:rsidRDefault="00283BEB" w:rsidP="00D73FB3">
      <w:pPr>
        <w:autoSpaceDE w:val="0"/>
        <w:autoSpaceDN w:val="0"/>
        <w:adjustRightInd w:val="0"/>
        <w:ind w:firstLine="691"/>
        <w:jc w:val="both"/>
      </w:pPr>
      <w:r w:rsidRPr="006820AA">
        <w:rPr>
          <w:spacing w:val="-2"/>
        </w:rPr>
        <w:t>Цел</w:t>
      </w:r>
      <w:r w:rsidR="0033407C">
        <w:rPr>
          <w:spacing w:val="-2"/>
        </w:rPr>
        <w:t>ью</w:t>
      </w:r>
      <w:r w:rsidRPr="006820AA">
        <w:rPr>
          <w:spacing w:val="-2"/>
        </w:rPr>
        <w:t xml:space="preserve"> освоения дисциплины явля</w:t>
      </w:r>
      <w:r w:rsidR="0033407C">
        <w:rPr>
          <w:spacing w:val="-2"/>
        </w:rPr>
        <w:t>е</w:t>
      </w:r>
      <w:r w:rsidRPr="006820AA">
        <w:rPr>
          <w:spacing w:val="-2"/>
        </w:rPr>
        <w:t>тся</w:t>
      </w:r>
      <w:r w:rsidR="003F1E2F" w:rsidRPr="006820AA">
        <w:rPr>
          <w:spacing w:val="-2"/>
        </w:rPr>
        <w:t xml:space="preserve"> формирование способности </w:t>
      </w:r>
      <w:r w:rsidR="00A17628" w:rsidRPr="00A17628">
        <w:t>применять современные теоретические и экспериментальные методы исследования</w:t>
      </w:r>
      <w:r w:rsidR="00A17628">
        <w:t xml:space="preserve"> в области электромагнитной совместимости (ЭМС) </w:t>
      </w:r>
      <w:r w:rsidR="00A17628" w:rsidRPr="00A17628">
        <w:t>с целью создания новых перспективных средств электросвязи и информатики</w:t>
      </w:r>
      <w:r w:rsidR="00A17628">
        <w:t>.</w:t>
      </w:r>
    </w:p>
    <w:p w:rsidR="003F1E2F" w:rsidRPr="006820AA" w:rsidRDefault="003F1E2F" w:rsidP="003F1E2F">
      <w:pPr>
        <w:autoSpaceDE w:val="0"/>
        <w:autoSpaceDN w:val="0"/>
        <w:adjustRightInd w:val="0"/>
        <w:ind w:firstLine="691"/>
        <w:jc w:val="both"/>
        <w:rPr>
          <w:spacing w:val="-2"/>
        </w:rPr>
      </w:pPr>
      <w:r w:rsidRPr="006820AA">
        <w:rPr>
          <w:spacing w:val="-2"/>
        </w:rPr>
        <w:t xml:space="preserve">Курс знакомит с основными </w:t>
      </w:r>
      <w:r w:rsidR="00A17628">
        <w:rPr>
          <w:spacing w:val="-2"/>
        </w:rPr>
        <w:t xml:space="preserve">понятиями и нормативами в области ЭМС, </w:t>
      </w:r>
      <w:r w:rsidRPr="006820AA">
        <w:rPr>
          <w:spacing w:val="-2"/>
        </w:rPr>
        <w:t xml:space="preserve">методами прогнозирования электромагнитной обстановки и оценки электромагнитной совместимости устройств и систем. </w:t>
      </w:r>
    </w:p>
    <w:p w:rsidR="00214563" w:rsidRPr="006820AA" w:rsidRDefault="00214563" w:rsidP="00214563">
      <w:pPr>
        <w:shd w:val="clear" w:color="auto" w:fill="FFFFFF"/>
        <w:ind w:left="29" w:right="19" w:firstLine="662"/>
        <w:jc w:val="both"/>
      </w:pPr>
      <w:r w:rsidRPr="006820AA">
        <w:rPr>
          <w:spacing w:val="-2"/>
        </w:rPr>
        <w:t xml:space="preserve">Задачи курса – способствовать формированию у студентов умений </w:t>
      </w:r>
      <w:r w:rsidR="00A17628" w:rsidRPr="006820AA">
        <w:rPr>
          <w:spacing w:val="-2"/>
        </w:rPr>
        <w:t>обращаться к базам нормативных документов, использовать требования этих документов в своей работе, составлять техническое задание на оценку ЭМС</w:t>
      </w:r>
      <w:r w:rsidR="00A17628">
        <w:rPr>
          <w:spacing w:val="-2"/>
        </w:rPr>
        <w:t>,</w:t>
      </w:r>
      <w:r w:rsidR="00A17628" w:rsidRPr="006820AA">
        <w:rPr>
          <w:spacing w:val="-2"/>
        </w:rPr>
        <w:t xml:space="preserve"> </w:t>
      </w:r>
      <w:r w:rsidRPr="006820AA">
        <w:rPr>
          <w:spacing w:val="-2"/>
        </w:rPr>
        <w:t>оценивать ЭМС, учитывать вопросы ЭМС при проектировании устройств.</w:t>
      </w:r>
      <w:r w:rsidR="00113C84" w:rsidRPr="006820AA">
        <w:rPr>
          <w:spacing w:val="-2"/>
        </w:rPr>
        <w:t xml:space="preserve"> </w:t>
      </w:r>
    </w:p>
    <w:p w:rsidR="00283BEB" w:rsidRPr="006820AA" w:rsidRDefault="00283BEB">
      <w:pPr>
        <w:jc w:val="both"/>
        <w:rPr>
          <w:i/>
          <w:iCs/>
        </w:rPr>
      </w:pPr>
    </w:p>
    <w:p w:rsidR="00283BEB" w:rsidRPr="006820AA" w:rsidRDefault="00283BEB">
      <w:pPr>
        <w:jc w:val="both"/>
        <w:rPr>
          <w:b/>
          <w:bCs/>
          <w:i/>
        </w:rPr>
      </w:pPr>
      <w:r w:rsidRPr="006820AA">
        <w:rPr>
          <w:b/>
          <w:bCs/>
        </w:rPr>
        <w:t>2.</w:t>
      </w:r>
      <w:r w:rsidRPr="006820AA">
        <w:rPr>
          <w:b/>
          <w:bCs/>
          <w:lang w:val="en-US"/>
        </w:rPr>
        <w:t> </w:t>
      </w:r>
      <w:r w:rsidRPr="006820AA">
        <w:rPr>
          <w:b/>
          <w:bCs/>
        </w:rPr>
        <w:t xml:space="preserve">Место дисциплины в структуре </w:t>
      </w:r>
      <w:r w:rsidR="00F114A1">
        <w:rPr>
          <w:b/>
          <w:bCs/>
        </w:rPr>
        <w:t>образовательной программы</w:t>
      </w:r>
    </w:p>
    <w:p w:rsidR="00BE7A94" w:rsidRPr="006820AA" w:rsidRDefault="00BE7A94" w:rsidP="00AC20EF">
      <w:pPr>
        <w:ind w:firstLine="708"/>
        <w:jc w:val="both"/>
        <w:rPr>
          <w:iCs/>
        </w:rPr>
      </w:pPr>
      <w:r w:rsidRPr="006820AA">
        <w:rPr>
          <w:iCs/>
        </w:rPr>
        <w:t xml:space="preserve">Данная дисциплина является дисциплиной по выбору и </w:t>
      </w:r>
      <w:r w:rsidRPr="006820AA">
        <w:t>относится к части Блока 1</w:t>
      </w:r>
      <w:r w:rsidR="00F114A1">
        <w:t>, формируемой участниками образовательных отношений</w:t>
      </w:r>
      <w:r w:rsidRPr="006820AA">
        <w:t>.</w:t>
      </w:r>
    </w:p>
    <w:p w:rsidR="0001571F" w:rsidRDefault="00283BEB" w:rsidP="0001571F">
      <w:pPr>
        <w:ind w:firstLine="708"/>
        <w:jc w:val="both"/>
      </w:pPr>
      <w:r w:rsidRPr="006820AA">
        <w:t>Дисциплин</w:t>
      </w:r>
      <w:r w:rsidR="00214563" w:rsidRPr="006820AA">
        <w:t>а требует знаний, умений и навыков</w:t>
      </w:r>
      <w:r w:rsidR="00BE7A94" w:rsidRPr="006820AA">
        <w:t>, полученных при изучении дисциплин «</w:t>
      </w:r>
      <w:r w:rsidR="00F114A1">
        <w:t>Основы теории цепей</w:t>
      </w:r>
      <w:r w:rsidR="00BE7A94" w:rsidRPr="006820AA">
        <w:t xml:space="preserve"> (Часть 1)»</w:t>
      </w:r>
      <w:r w:rsidR="00AC20EF" w:rsidRPr="006820AA">
        <w:t>,</w:t>
      </w:r>
      <w:r w:rsidR="00BE7A94" w:rsidRPr="006820AA">
        <w:t xml:space="preserve"> «</w:t>
      </w:r>
      <w:r w:rsidR="00F114A1">
        <w:t>Радиотехнические цепи и сигналы</w:t>
      </w:r>
      <w:r w:rsidR="00A84F97" w:rsidRPr="006820AA">
        <w:t xml:space="preserve"> </w:t>
      </w:r>
      <w:r w:rsidR="00BE7A94" w:rsidRPr="006820AA">
        <w:t>(Часть</w:t>
      </w:r>
      <w:r w:rsidR="00113C84" w:rsidRPr="006820AA">
        <w:t> </w:t>
      </w:r>
      <w:r w:rsidR="00BE7A94" w:rsidRPr="006820AA">
        <w:t>1)</w:t>
      </w:r>
      <w:r w:rsidR="00A17628">
        <w:t>»</w:t>
      </w:r>
      <w:r w:rsidR="00AC20EF" w:rsidRPr="006820AA">
        <w:t>, а также базовых математических знаний и умений из курса «Математический анализ»</w:t>
      </w:r>
      <w:r w:rsidR="00214563" w:rsidRPr="006820AA">
        <w:t xml:space="preserve">. </w:t>
      </w:r>
    </w:p>
    <w:p w:rsidR="00283BEB" w:rsidRPr="006820AA" w:rsidRDefault="00214563" w:rsidP="0001571F">
      <w:pPr>
        <w:ind w:firstLine="708"/>
        <w:jc w:val="both"/>
      </w:pPr>
      <w:r w:rsidRPr="006820AA">
        <w:t xml:space="preserve">Знания, умения и навыки, полученные при изучении дисциплины, используются студентами </w:t>
      </w:r>
      <w:r w:rsidR="00BE7A94" w:rsidRPr="006820AA">
        <w:t>при изучении других специальных дисциплин и в НИРС.</w:t>
      </w:r>
    </w:p>
    <w:p w:rsidR="00BE7A94" w:rsidRPr="006820AA" w:rsidRDefault="00BE7A94" w:rsidP="00BE7A94">
      <w:pPr>
        <w:jc w:val="both"/>
        <w:rPr>
          <w:b/>
          <w:bCs/>
        </w:rPr>
      </w:pPr>
    </w:p>
    <w:p w:rsidR="00F114A1" w:rsidRPr="00517657" w:rsidRDefault="00F114A1" w:rsidP="00F114A1">
      <w:pPr>
        <w:jc w:val="both"/>
        <w:rPr>
          <w:b/>
          <w:bCs/>
        </w:rPr>
      </w:pPr>
      <w:r w:rsidRPr="00517657">
        <w:rPr>
          <w:b/>
          <w:bCs/>
        </w:rPr>
        <w:t>3. Планируемые результаты обучения по дисциплине, соотнес</w:t>
      </w:r>
      <w:r w:rsidR="0001571F">
        <w:rPr>
          <w:b/>
          <w:bCs/>
        </w:rPr>
        <w:t>ё</w:t>
      </w:r>
      <w:r w:rsidRPr="00517657">
        <w:rPr>
          <w:b/>
          <w:bCs/>
        </w:rPr>
        <w:t xml:space="preserve">нные с планируемыми результатами освоения </w:t>
      </w:r>
      <w:r>
        <w:rPr>
          <w:b/>
          <w:bCs/>
        </w:rPr>
        <w:t>образовательной программы</w:t>
      </w:r>
      <w:r w:rsidRPr="00517657">
        <w:rPr>
          <w:b/>
          <w:bCs/>
        </w:rPr>
        <w:t xml:space="preserve"> </w:t>
      </w:r>
    </w:p>
    <w:p w:rsidR="00283BEB" w:rsidRPr="006820AA" w:rsidRDefault="00283BEB">
      <w:pPr>
        <w:ind w:firstLine="709"/>
        <w:jc w:val="both"/>
      </w:pPr>
      <w:r w:rsidRPr="006820AA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283BEB" w:rsidRDefault="00283BE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277"/>
        <w:gridCol w:w="3818"/>
      </w:tblGrid>
      <w:tr w:rsidR="00F114A1" w:rsidTr="00B24FF7">
        <w:trPr>
          <w:tblHeader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F114A1" w:rsidTr="00F114A1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4A1" w:rsidRDefault="00F114A1" w:rsidP="00B0480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F114A1" w:rsidRPr="00630D68" w:rsidTr="00B24FF7">
        <w:tblPrEx>
          <w:tblLook w:val="0000" w:firstRow="0" w:lastRow="0" w:firstColumn="0" w:lastColumn="0" w:noHBand="0" w:noVBand="0"/>
        </w:tblPrEx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4A1" w:rsidRPr="00630D68" w:rsidRDefault="00F114A1" w:rsidP="00F114A1">
            <w:pPr>
              <w:shd w:val="clear" w:color="auto" w:fill="FFFFFF"/>
            </w:pPr>
            <w:r w:rsidRPr="00630D68">
              <w:t>ПК-2</w:t>
            </w:r>
          </w:p>
          <w:p w:rsidR="00F114A1" w:rsidRPr="00630D68" w:rsidRDefault="00F114A1" w:rsidP="00F114A1">
            <w:pPr>
              <w:shd w:val="clear" w:color="auto" w:fill="FFFFFF"/>
            </w:pPr>
            <w:r w:rsidRPr="00630D68">
              <w:t>Способен применять современные теоретические и экспериментальные методы исследования с целью модернизации существующих и (или) создания</w:t>
            </w:r>
          </w:p>
          <w:p w:rsidR="00F114A1" w:rsidRPr="00630D68" w:rsidRDefault="00F114A1" w:rsidP="00F114A1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630D68">
              <w:t>новых перспективных радиотехнических устройств и систем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D4" w:rsidRPr="00630D68" w:rsidRDefault="00F114A1" w:rsidP="00BE37D4">
            <w:pPr>
              <w:shd w:val="clear" w:color="auto" w:fill="FFFFFF"/>
            </w:pPr>
            <w:r w:rsidRPr="00630D68">
              <w:t xml:space="preserve">ИД_ПК-2.1 </w:t>
            </w:r>
          </w:p>
          <w:p w:rsidR="00F114A1" w:rsidRPr="00630D68" w:rsidRDefault="00F114A1" w:rsidP="00BE37D4">
            <w:pPr>
              <w:shd w:val="clear" w:color="auto" w:fill="FFFFFF"/>
            </w:pPr>
            <w:r w:rsidRPr="00630D68">
              <w:t>Знает основные</w:t>
            </w:r>
            <w:r w:rsidR="00B24FF7">
              <w:t xml:space="preserve"> </w:t>
            </w:r>
            <w:r w:rsidRPr="00630D68">
              <w:t>характеристи</w:t>
            </w:r>
            <w:r w:rsidR="00B24FF7">
              <w:t>-</w:t>
            </w:r>
            <w:r w:rsidRPr="00630D68">
              <w:t>ки радиотехнических устройств и систем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A1" w:rsidRPr="00630D68" w:rsidRDefault="00F114A1" w:rsidP="00F114A1">
            <w:pPr>
              <w:autoSpaceDE w:val="0"/>
              <w:autoSpaceDN w:val="0"/>
              <w:jc w:val="both"/>
              <w:rPr>
                <w:b/>
              </w:rPr>
            </w:pPr>
            <w:r w:rsidRPr="00630D68">
              <w:rPr>
                <w:b/>
              </w:rPr>
              <w:t>Знать:</w:t>
            </w:r>
          </w:p>
          <w:p w:rsidR="00630D68" w:rsidRDefault="00F114A1" w:rsidP="00F114A1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630D68">
              <w:t xml:space="preserve">основные понятия </w:t>
            </w:r>
            <w:r w:rsidR="00630D68">
              <w:t>ЭМС;</w:t>
            </w:r>
          </w:p>
          <w:p w:rsidR="00F114A1" w:rsidRPr="00630D68" w:rsidRDefault="00F114A1" w:rsidP="00F114A1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630D68">
              <w:t xml:space="preserve">нормативы </w:t>
            </w:r>
            <w:r w:rsidR="00630D68">
              <w:t xml:space="preserve">в области </w:t>
            </w:r>
            <w:r w:rsidRPr="00630D68">
              <w:t>ЭМС;</w:t>
            </w:r>
          </w:p>
          <w:p w:rsidR="009D644D" w:rsidRDefault="00F114A1" w:rsidP="009D644D">
            <w:pPr>
              <w:autoSpaceDE w:val="0"/>
              <w:autoSpaceDN w:val="0"/>
              <w:jc w:val="both"/>
              <w:rPr>
                <w:b/>
              </w:rPr>
            </w:pPr>
            <w:r w:rsidRPr="00630D68">
              <w:t>методы оценки ЭМС.</w:t>
            </w:r>
            <w:r w:rsidR="009D644D" w:rsidRPr="00630D68">
              <w:rPr>
                <w:b/>
              </w:rPr>
              <w:t xml:space="preserve"> </w:t>
            </w:r>
          </w:p>
          <w:p w:rsidR="009D644D" w:rsidRPr="00630D68" w:rsidRDefault="009D644D" w:rsidP="009D644D">
            <w:pPr>
              <w:autoSpaceDE w:val="0"/>
              <w:autoSpaceDN w:val="0"/>
              <w:jc w:val="both"/>
              <w:rPr>
                <w:b/>
              </w:rPr>
            </w:pPr>
            <w:r w:rsidRPr="00630D68">
              <w:rPr>
                <w:b/>
              </w:rPr>
              <w:t xml:space="preserve">Уметь: </w:t>
            </w:r>
          </w:p>
          <w:p w:rsidR="009D644D" w:rsidRPr="00630D68" w:rsidRDefault="009D644D" w:rsidP="009D644D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630D68">
              <w:t xml:space="preserve">оценивать ЭМС; </w:t>
            </w:r>
          </w:p>
          <w:p w:rsidR="00BE37D4" w:rsidRPr="00630D68" w:rsidRDefault="009D644D" w:rsidP="009D644D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630D68">
              <w:t>определять пути обеспечения ЭМС.</w:t>
            </w:r>
          </w:p>
        </w:tc>
      </w:tr>
      <w:tr w:rsidR="00BE37D4" w:rsidRPr="00630D68" w:rsidTr="00B24FF7">
        <w:tblPrEx>
          <w:tblLook w:val="0000" w:firstRow="0" w:lastRow="0" w:firstColumn="0" w:lastColumn="0" w:noHBand="0" w:noVBand="0"/>
        </w:tblPrEx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D4" w:rsidRPr="00630D68" w:rsidRDefault="00BE37D4" w:rsidP="00F114A1">
            <w:pPr>
              <w:shd w:val="clear" w:color="auto" w:fill="FFFFFF"/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D4" w:rsidRPr="00630D68" w:rsidRDefault="00BE37D4" w:rsidP="00BE37D4">
            <w:pPr>
              <w:shd w:val="clear" w:color="auto" w:fill="FFFFFF"/>
            </w:pPr>
            <w:r w:rsidRPr="00630D68">
              <w:t xml:space="preserve">ИД_ПК-2.2 </w:t>
            </w:r>
          </w:p>
          <w:p w:rsidR="00BE37D4" w:rsidRDefault="00BE37D4" w:rsidP="00BE37D4">
            <w:pPr>
              <w:shd w:val="clear" w:color="auto" w:fill="FFFFFF"/>
            </w:pPr>
            <w:r w:rsidRPr="00630D68">
              <w:t>Применяет эксперименталь</w:t>
            </w:r>
            <w:r w:rsidR="00B24FF7">
              <w:t>-</w:t>
            </w:r>
            <w:r w:rsidRPr="00630D68">
              <w:t>ные методы исследования процессов в радиотехнических устройствах и системах</w:t>
            </w:r>
          </w:p>
          <w:p w:rsidR="0033407C" w:rsidRDefault="0033407C" w:rsidP="00BE37D4">
            <w:pPr>
              <w:shd w:val="clear" w:color="auto" w:fill="FFFFFF"/>
            </w:pPr>
          </w:p>
          <w:p w:rsidR="0033407C" w:rsidRPr="00630D68" w:rsidRDefault="0033407C" w:rsidP="00BE37D4">
            <w:pPr>
              <w:shd w:val="clear" w:color="auto" w:fill="FFFFFF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D4" w:rsidRPr="00630D68" w:rsidRDefault="00630D68" w:rsidP="00BE37D4">
            <w:pPr>
              <w:autoSpaceDE w:val="0"/>
              <w:autoSpaceDN w:val="0"/>
              <w:jc w:val="both"/>
              <w:rPr>
                <w:b/>
              </w:rPr>
            </w:pPr>
            <w:r w:rsidRPr="00630D68">
              <w:rPr>
                <w:b/>
              </w:rPr>
              <w:t>Знать</w:t>
            </w:r>
            <w:r w:rsidR="00BE37D4" w:rsidRPr="00630D68">
              <w:rPr>
                <w:b/>
              </w:rPr>
              <w:t xml:space="preserve">: </w:t>
            </w:r>
          </w:p>
          <w:p w:rsidR="00BE37D4" w:rsidRPr="00630D68" w:rsidRDefault="00630D68" w:rsidP="00BE37D4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630D68">
              <w:t>экспериментальные методы оценивания уровней побочных излучений передатчиков и эффектов воздействия помех на приёмник.</w:t>
            </w:r>
          </w:p>
        </w:tc>
      </w:tr>
      <w:tr w:rsidR="00BE37D4" w:rsidRPr="00630D68" w:rsidTr="00B24FF7">
        <w:tblPrEx>
          <w:tblLook w:val="0000" w:firstRow="0" w:lastRow="0" w:firstColumn="0" w:lastColumn="0" w:noHBand="0" w:noVBand="0"/>
        </w:tblPrEx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D4" w:rsidRPr="00630D68" w:rsidRDefault="00BE37D4" w:rsidP="00F114A1">
            <w:pPr>
              <w:shd w:val="clear" w:color="auto" w:fill="FFFFFF"/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68" w:rsidRDefault="00BE37D4" w:rsidP="00BE37D4">
            <w:pPr>
              <w:shd w:val="clear" w:color="auto" w:fill="FFFFFF"/>
            </w:pPr>
            <w:r w:rsidRPr="00630D68">
              <w:t xml:space="preserve">ИД_ПК-2.4 </w:t>
            </w:r>
          </w:p>
          <w:p w:rsidR="00BE37D4" w:rsidRPr="00630D68" w:rsidRDefault="00BE37D4" w:rsidP="00BE37D4">
            <w:pPr>
              <w:shd w:val="clear" w:color="auto" w:fill="FFFFFF"/>
            </w:pPr>
            <w:r w:rsidRPr="00630D68">
              <w:lastRenderedPageBreak/>
              <w:t>Оформляет отчеты в соответствии предъявляемыми требованиями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D4" w:rsidRPr="00630D68" w:rsidRDefault="00BE37D4" w:rsidP="00BE37D4">
            <w:pPr>
              <w:autoSpaceDE w:val="0"/>
              <w:autoSpaceDN w:val="0"/>
              <w:jc w:val="both"/>
              <w:rPr>
                <w:b/>
              </w:rPr>
            </w:pPr>
            <w:r w:rsidRPr="00630D68">
              <w:rPr>
                <w:b/>
              </w:rPr>
              <w:lastRenderedPageBreak/>
              <w:t>Владеть навыками:</w:t>
            </w:r>
          </w:p>
          <w:p w:rsidR="00BE37D4" w:rsidRPr="00630D68" w:rsidRDefault="00BE37D4" w:rsidP="00BE37D4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b/>
              </w:rPr>
            </w:pPr>
            <w:r w:rsidRPr="00630D68">
              <w:lastRenderedPageBreak/>
              <w:t>оформления результатов исследований в соответствии предъявляемыми требованиями.</w:t>
            </w:r>
          </w:p>
        </w:tc>
      </w:tr>
    </w:tbl>
    <w:p w:rsidR="0001571F" w:rsidRDefault="0001571F">
      <w:pPr>
        <w:jc w:val="both"/>
        <w:rPr>
          <w:b/>
          <w:bCs/>
        </w:rPr>
      </w:pPr>
    </w:p>
    <w:p w:rsidR="00283BEB" w:rsidRPr="006820AA" w:rsidRDefault="00283BEB">
      <w:pPr>
        <w:jc w:val="both"/>
        <w:rPr>
          <w:b/>
          <w:bCs/>
        </w:rPr>
      </w:pPr>
      <w:r w:rsidRPr="006820AA">
        <w:rPr>
          <w:b/>
          <w:bCs/>
        </w:rPr>
        <w:t>4.</w:t>
      </w:r>
      <w:r w:rsidRPr="006820AA">
        <w:rPr>
          <w:b/>
          <w:bCs/>
          <w:lang w:val="en-US"/>
        </w:rPr>
        <w:t> </w:t>
      </w:r>
      <w:r w:rsidRPr="006820AA">
        <w:rPr>
          <w:b/>
          <w:bCs/>
        </w:rPr>
        <w:t>Объ</w:t>
      </w:r>
      <w:r w:rsidR="0001571F">
        <w:rPr>
          <w:b/>
          <w:bCs/>
        </w:rPr>
        <w:t>ё</w:t>
      </w:r>
      <w:r w:rsidRPr="006820AA">
        <w:rPr>
          <w:b/>
          <w:bCs/>
        </w:rPr>
        <w:t xml:space="preserve">м, структура и содержание дисциплины </w:t>
      </w:r>
    </w:p>
    <w:p w:rsidR="00283BEB" w:rsidRPr="006820AA" w:rsidRDefault="00283BEB">
      <w:pPr>
        <w:jc w:val="both"/>
      </w:pPr>
    </w:p>
    <w:p w:rsidR="00283BEB" w:rsidRDefault="00283BEB">
      <w:pPr>
        <w:jc w:val="both"/>
      </w:pPr>
      <w:r w:rsidRPr="006820AA">
        <w:t>Общая трудо</w:t>
      </w:r>
      <w:r w:rsidR="0001571F">
        <w:t>ё</w:t>
      </w:r>
      <w:r w:rsidRPr="006820AA">
        <w:t xml:space="preserve">мкость дисциплины составляет </w:t>
      </w:r>
      <w:r w:rsidR="00104E8C">
        <w:rPr>
          <w:b/>
        </w:rPr>
        <w:t>2</w:t>
      </w:r>
      <w:r w:rsidRPr="006820AA">
        <w:t xml:space="preserve"> зач</w:t>
      </w:r>
      <w:r w:rsidR="0001571F">
        <w:t>ё</w:t>
      </w:r>
      <w:r w:rsidRPr="006820AA">
        <w:t>т</w:t>
      </w:r>
      <w:r w:rsidR="0001571F">
        <w:t>.</w:t>
      </w:r>
      <w:r w:rsidRPr="006820AA">
        <w:t xml:space="preserve"> ед</w:t>
      </w:r>
      <w:r w:rsidR="0001571F">
        <w:t>.</w:t>
      </w:r>
      <w:r w:rsidRPr="006820AA">
        <w:t xml:space="preserve">, </w:t>
      </w:r>
      <w:r w:rsidR="00104E8C">
        <w:rPr>
          <w:b/>
        </w:rPr>
        <w:t>72</w:t>
      </w:r>
      <w:r w:rsidRPr="006820AA">
        <w:t xml:space="preserve"> акад.</w:t>
      </w:r>
      <w:r w:rsidR="00B24FF7">
        <w:t xml:space="preserve"> </w:t>
      </w:r>
      <w:r w:rsidRPr="006820AA">
        <w:t>час.</w:t>
      </w:r>
    </w:p>
    <w:p w:rsidR="00B24FF7" w:rsidRPr="002D3A88" w:rsidRDefault="00B24FF7" w:rsidP="00B24FF7">
      <w:pPr>
        <w:ind w:firstLine="708"/>
        <w:jc w:val="both"/>
      </w:pPr>
      <w:r w:rsidRPr="002D3A88">
        <w:t xml:space="preserve">Дисциплина реализуется с применением дистанционных образовательных технологий (ДОТ), предоставляемых </w:t>
      </w:r>
      <w:r>
        <w:t>электронной информационно-</w:t>
      </w:r>
      <w:r w:rsidRPr="002D3A88">
        <w:t xml:space="preserve">образовательной </w:t>
      </w:r>
      <w:r>
        <w:t>средой</w:t>
      </w:r>
      <w:r w:rsidRPr="002D3A88">
        <w:t xml:space="preserve"> </w:t>
      </w:r>
      <w:r>
        <w:rPr>
          <w:lang w:val="en-US"/>
        </w:rPr>
        <w:t>Moodle</w:t>
      </w:r>
      <w:r w:rsidRPr="002D3A88">
        <w:t xml:space="preserve"> ЯрГУ им. П.Г. Демидова.</w:t>
      </w:r>
    </w:p>
    <w:p w:rsidR="00B24FF7" w:rsidRDefault="00B24FF7" w:rsidP="00B24FF7">
      <w:pPr>
        <w:ind w:firstLine="708"/>
        <w:jc w:val="both"/>
      </w:pPr>
      <w:r w:rsidRPr="002D3A88">
        <w:t xml:space="preserve">Отдельные элементы курса </w:t>
      </w:r>
      <w:r>
        <w:t>проводятся</w:t>
      </w:r>
      <w:r w:rsidRPr="002D3A88">
        <w:t xml:space="preserve"> в дистанционной форме в рамках </w:t>
      </w:r>
      <w:r>
        <w:t>ЭУК</w:t>
      </w:r>
      <w:r w:rsidRPr="002D3A88">
        <w:t xml:space="preserve"> «</w:t>
      </w:r>
      <w:r>
        <w:t>Электромагнитная совместимость</w:t>
      </w:r>
      <w:r w:rsidRPr="002D3A88">
        <w:t>»</w:t>
      </w:r>
      <w:r>
        <w:t xml:space="preserve"> в </w:t>
      </w:r>
      <w:r>
        <w:rPr>
          <w:lang w:val="en-US"/>
        </w:rPr>
        <w:t>Moodle</w:t>
      </w:r>
      <w:r w:rsidRPr="002D3A88">
        <w:t xml:space="preserve"> ЯрГУ</w:t>
      </w:r>
      <w:r>
        <w:t>.</w:t>
      </w:r>
    </w:p>
    <w:p w:rsidR="000C7EC9" w:rsidRDefault="000C7EC9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6"/>
        <w:gridCol w:w="503"/>
        <w:gridCol w:w="506"/>
        <w:gridCol w:w="506"/>
        <w:gridCol w:w="506"/>
        <w:gridCol w:w="506"/>
        <w:gridCol w:w="508"/>
        <w:gridCol w:w="606"/>
        <w:gridCol w:w="2561"/>
      </w:tblGrid>
      <w:tr w:rsidR="00F55A5B" w:rsidRPr="006820AA" w:rsidTr="00B0480B">
        <w:trPr>
          <w:cantSplit/>
          <w:trHeight w:val="131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№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55A5B" w:rsidRPr="006820AA" w:rsidRDefault="00F55A5B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F55A5B" w:rsidRPr="006820AA" w:rsidRDefault="000157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трудоё</w:t>
            </w:r>
            <w:r w:rsidR="00F55A5B" w:rsidRPr="006820AA">
              <w:rPr>
                <w:b/>
                <w:bCs/>
                <w:sz w:val="22"/>
                <w:szCs w:val="22"/>
              </w:rPr>
              <w:t>мкость</w:t>
            </w:r>
          </w:p>
          <w:p w:rsidR="00F55A5B" w:rsidRPr="006820AA" w:rsidRDefault="00F55A5B" w:rsidP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55A5B" w:rsidRPr="006820AA" w:rsidRDefault="00F55A5B">
            <w:pPr>
              <w:jc w:val="center"/>
              <w:rPr>
                <w:b/>
                <w:bCs/>
                <w:sz w:val="22"/>
                <w:szCs w:val="22"/>
              </w:rPr>
            </w:pPr>
            <w:r w:rsidRPr="006820AA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F55A5B" w:rsidRDefault="00F55A5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820AA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F55A5B" w:rsidRDefault="00F55A5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55A5B" w:rsidRPr="005F3952" w:rsidRDefault="00F55A5B" w:rsidP="00F55A5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F55A5B" w:rsidRPr="006820AA" w:rsidRDefault="00F55A5B" w:rsidP="00F55A5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F55A5B" w:rsidRPr="006820AA" w:rsidTr="00F55A5B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center"/>
              <w:rPr>
                <w:b/>
                <w:sz w:val="22"/>
                <w:szCs w:val="22"/>
              </w:rPr>
            </w:pPr>
            <w:r w:rsidRPr="006820AA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>самостоятельная</w:t>
            </w:r>
          </w:p>
          <w:p w:rsidR="00F55A5B" w:rsidRPr="006820AA" w:rsidRDefault="00F55A5B" w:rsidP="00B0480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820AA"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sz w:val="22"/>
                <w:szCs w:val="22"/>
              </w:rPr>
            </w:pPr>
          </w:p>
        </w:tc>
      </w:tr>
      <w:tr w:rsidR="00F55A5B" w:rsidRPr="006820AA" w:rsidTr="00B0480B">
        <w:trPr>
          <w:cantSplit/>
          <w:trHeight w:val="169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20AA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5A5B" w:rsidRPr="006820AA" w:rsidRDefault="00F55A5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B" w:rsidRPr="006820AA" w:rsidRDefault="00F55A5B">
            <w:pPr>
              <w:jc w:val="both"/>
              <w:rPr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DE6AE6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 xml:space="preserve">Основные понятия </w:t>
            </w:r>
            <w:r w:rsidR="00C16635" w:rsidRPr="00F55A5B">
              <w:rPr>
                <w:sz w:val="22"/>
                <w:szCs w:val="22"/>
              </w:rPr>
              <w:t xml:space="preserve">и нормативы </w:t>
            </w:r>
            <w:r w:rsidRPr="00F55A5B">
              <w:rPr>
                <w:sz w:val="22"/>
                <w:szCs w:val="22"/>
              </w:rPr>
              <w:t>в области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3C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Домашняя работа №1</w:t>
            </w:r>
          </w:p>
        </w:tc>
      </w:tr>
      <w:tr w:rsidR="0099021B" w:rsidRPr="0099021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DE6AE6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Излучение и параметры ЭМС передатчиков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35" w:rsidRPr="00F55A5B" w:rsidRDefault="0093330B" w:rsidP="00F55A5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Домашняя работа №2,</w:t>
            </w:r>
            <w:r w:rsidRPr="00F55A5B">
              <w:rPr>
                <w:iCs/>
                <w:sz w:val="22"/>
                <w:szCs w:val="22"/>
              </w:rPr>
              <w:t xml:space="preserve"> </w:t>
            </w:r>
            <w:r w:rsidR="00F55A5B" w:rsidRPr="00F55A5B">
              <w:rPr>
                <w:iCs/>
                <w:sz w:val="22"/>
                <w:szCs w:val="22"/>
              </w:rPr>
              <w:t>з</w:t>
            </w:r>
            <w:r w:rsidR="00C16635" w:rsidRPr="00F55A5B">
              <w:rPr>
                <w:iCs/>
                <w:sz w:val="22"/>
                <w:szCs w:val="22"/>
              </w:rPr>
              <w:t>ащита лабораторн</w:t>
            </w:r>
            <w:r w:rsidR="00125B50" w:rsidRPr="00F55A5B">
              <w:rPr>
                <w:iCs/>
                <w:sz w:val="22"/>
                <w:szCs w:val="22"/>
              </w:rPr>
              <w:t>ых</w:t>
            </w:r>
            <w:r w:rsidR="00C16635" w:rsidRPr="00F55A5B">
              <w:rPr>
                <w:iCs/>
                <w:sz w:val="22"/>
                <w:szCs w:val="22"/>
              </w:rPr>
              <w:t xml:space="preserve"> работ</w:t>
            </w:r>
            <w:r w:rsidR="008B1064" w:rsidRPr="00F55A5B">
              <w:rPr>
                <w:iCs/>
                <w:sz w:val="22"/>
                <w:szCs w:val="22"/>
              </w:rPr>
              <w:t xml:space="preserve"> </w:t>
            </w:r>
            <w:r w:rsidR="00507A86" w:rsidRPr="00F55A5B">
              <w:rPr>
                <w:iCs/>
                <w:sz w:val="22"/>
                <w:szCs w:val="22"/>
              </w:rPr>
              <w:t>№1</w:t>
            </w:r>
            <w:r w:rsidR="00125B50" w:rsidRPr="00F55A5B">
              <w:rPr>
                <w:iCs/>
                <w:sz w:val="22"/>
                <w:szCs w:val="22"/>
              </w:rPr>
              <w:t xml:space="preserve"> и №2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104E8C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Влияние среды распространения сигнала на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2B3D9F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3C46C7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>Домашняя работа №3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Источники и модели помех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D1756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35" w:rsidRPr="00F55A5B" w:rsidRDefault="0093330B" w:rsidP="00125B50">
            <w:pPr>
              <w:jc w:val="center"/>
              <w:rPr>
                <w:iCs/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>Домашняя работа №4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Характеристики ЭМС приёмников, каналы приёма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A4C6B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iCs/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 xml:space="preserve">Домашняя работа №5, </w:t>
            </w:r>
          </w:p>
          <w:p w:rsidR="00C16635" w:rsidRPr="00F55A5B" w:rsidRDefault="00C16635" w:rsidP="00295BBE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DE6AE6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Эффекты воздействия помех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2B3D9F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D1756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35" w:rsidRPr="00F55A5B" w:rsidRDefault="0093330B" w:rsidP="00125B50">
            <w:pPr>
              <w:jc w:val="center"/>
              <w:rPr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 xml:space="preserve">Домашняя работа №6, </w:t>
            </w:r>
            <w:r w:rsidR="00F55A5B" w:rsidRPr="00F55A5B">
              <w:rPr>
                <w:iCs/>
                <w:sz w:val="22"/>
                <w:szCs w:val="22"/>
              </w:rPr>
              <w:t>з</w:t>
            </w:r>
            <w:r w:rsidR="00C16635" w:rsidRPr="00F55A5B">
              <w:rPr>
                <w:iCs/>
                <w:sz w:val="22"/>
                <w:szCs w:val="22"/>
              </w:rPr>
              <w:t>ащита лабораторной работы</w:t>
            </w:r>
            <w:r w:rsidR="008B1064" w:rsidRPr="00F55A5B">
              <w:rPr>
                <w:iCs/>
                <w:sz w:val="22"/>
                <w:szCs w:val="22"/>
              </w:rPr>
              <w:t xml:space="preserve"> №</w:t>
            </w:r>
            <w:r w:rsidR="00F55A5B" w:rsidRPr="00F55A5B">
              <w:rPr>
                <w:iCs/>
                <w:sz w:val="22"/>
                <w:szCs w:val="22"/>
              </w:rPr>
              <w:t>3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104E8C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rPr>
          <w:trHeight w:val="11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Определение электромагнитной обстановки и оценка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2B3D9F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3C46C7" w:rsidP="00295B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104046">
            <w:pPr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>Домашняя работа №7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DE6AE6">
            <w:pPr>
              <w:jc w:val="both"/>
              <w:rPr>
                <w:spacing w:val="-1"/>
                <w:sz w:val="22"/>
                <w:szCs w:val="22"/>
              </w:rPr>
            </w:pPr>
            <w:r w:rsidRPr="00F55A5B">
              <w:rPr>
                <w:spacing w:val="-1"/>
                <w:sz w:val="22"/>
                <w:szCs w:val="22"/>
              </w:rPr>
              <w:t>Обеспечение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2B3D9F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D1756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882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>
            <w:pPr>
              <w:jc w:val="center"/>
              <w:rPr>
                <w:iCs/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>Домашняя работа №8</w:t>
            </w:r>
          </w:p>
          <w:p w:rsidR="008B1064" w:rsidRPr="00F55A5B" w:rsidRDefault="00F55A5B">
            <w:pPr>
              <w:jc w:val="center"/>
              <w:rPr>
                <w:iCs/>
                <w:sz w:val="22"/>
                <w:szCs w:val="22"/>
              </w:rPr>
            </w:pPr>
            <w:r w:rsidRPr="00F55A5B">
              <w:rPr>
                <w:iCs/>
                <w:sz w:val="22"/>
                <w:szCs w:val="22"/>
              </w:rPr>
              <w:t>з</w:t>
            </w:r>
            <w:r w:rsidR="008B1064" w:rsidRPr="00F55A5B">
              <w:rPr>
                <w:iCs/>
                <w:sz w:val="22"/>
                <w:szCs w:val="22"/>
              </w:rPr>
              <w:t>ащита лабораторной работы №</w:t>
            </w:r>
            <w:r w:rsidR="00125B50" w:rsidRPr="00F55A5B">
              <w:rPr>
                <w:iCs/>
                <w:sz w:val="22"/>
                <w:szCs w:val="22"/>
              </w:rPr>
              <w:t>4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104E8C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3330B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9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DD1756">
            <w:pPr>
              <w:autoSpaceDE w:val="0"/>
              <w:autoSpaceDN w:val="0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 xml:space="preserve">Сбор данных для анализа ЭМС. </w:t>
            </w:r>
            <w:r w:rsidR="0093330B" w:rsidRPr="00F55A5B">
              <w:rPr>
                <w:sz w:val="22"/>
                <w:szCs w:val="22"/>
              </w:rPr>
              <w:t>Программное обеспечение в области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C16635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2B3D9F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F55A5B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DD1756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93330B" w:rsidP="00295B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104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0B" w:rsidRPr="00F55A5B" w:rsidRDefault="008B1064" w:rsidP="00295BBE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Защита лабораторной работы №</w:t>
            </w:r>
            <w:r w:rsidR="00125B50" w:rsidRPr="00F55A5B">
              <w:rPr>
                <w:sz w:val="22"/>
                <w:szCs w:val="22"/>
              </w:rPr>
              <w:t>5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99021B" w:rsidRPr="00F55A5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01571F" w:rsidP="00B0480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center"/>
              <w:rPr>
                <w:bCs/>
                <w:sz w:val="22"/>
                <w:szCs w:val="22"/>
              </w:rPr>
            </w:pPr>
            <w:r w:rsidRPr="00F55A5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1B" w:rsidRPr="00F55A5B" w:rsidRDefault="0099021B" w:rsidP="00B0480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F55A5B" w:rsidRDefault="0099021B" w:rsidP="00B048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F55A5B" w:rsidRDefault="00104E8C" w:rsidP="00B04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021B" w:rsidRPr="00F55A5B">
              <w:rPr>
                <w:sz w:val="22"/>
                <w:szCs w:val="22"/>
              </w:rPr>
              <w:t>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F55A5B" w:rsidRDefault="0099021B" w:rsidP="00B0480B">
            <w:pPr>
              <w:jc w:val="center"/>
              <w:rPr>
                <w:sz w:val="22"/>
                <w:szCs w:val="22"/>
              </w:rPr>
            </w:pPr>
            <w:r w:rsidRPr="00F55A5B">
              <w:rPr>
                <w:sz w:val="22"/>
                <w:szCs w:val="22"/>
              </w:rPr>
              <w:t>Зачёт</w:t>
            </w:r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A17628" w:rsidRPr="00F55A5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A176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99021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01571F">
            <w:pPr>
              <w:jc w:val="center"/>
              <w:rPr>
                <w:b/>
                <w:bCs/>
                <w:sz w:val="22"/>
                <w:szCs w:val="22"/>
              </w:rPr>
            </w:pPr>
            <w:r w:rsidRPr="0001571F">
              <w:rPr>
                <w:b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A1762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A17628">
            <w:pPr>
              <w:jc w:val="center"/>
              <w:rPr>
                <w:b/>
                <w:bCs/>
                <w:sz w:val="22"/>
                <w:szCs w:val="22"/>
              </w:rPr>
            </w:pPr>
            <w:r w:rsidRPr="00F55A5B">
              <w:rPr>
                <w:b/>
                <w:bCs/>
                <w:sz w:val="22"/>
                <w:szCs w:val="22"/>
              </w:rPr>
              <w:t>2</w:t>
            </w:r>
            <w:r w:rsidR="00DA4C6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A17628">
            <w:pPr>
              <w:jc w:val="center"/>
              <w:rPr>
                <w:b/>
                <w:bCs/>
                <w:sz w:val="22"/>
                <w:szCs w:val="22"/>
              </w:rPr>
            </w:pPr>
            <w:r w:rsidRPr="00F55A5B">
              <w:rPr>
                <w:b/>
                <w:bCs/>
                <w:sz w:val="22"/>
                <w:szCs w:val="22"/>
              </w:rPr>
              <w:t>2</w:t>
            </w:r>
            <w:r w:rsidR="00125B50" w:rsidRPr="00F55A5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8823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A17628">
            <w:pPr>
              <w:jc w:val="center"/>
              <w:rPr>
                <w:b/>
                <w:bCs/>
                <w:sz w:val="22"/>
                <w:szCs w:val="22"/>
              </w:rPr>
            </w:pPr>
            <w:r w:rsidRPr="00F55A5B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104E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  <w:r w:rsidR="00A17628" w:rsidRPr="00F55A5B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28" w:rsidRPr="00F55A5B" w:rsidRDefault="00104E8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  <w:bookmarkStart w:id="0" w:name="_GoBack"/>
            <w:bookmarkEnd w:id="0"/>
          </w:p>
        </w:tc>
      </w:tr>
      <w:tr w:rsidR="0099021B" w:rsidRPr="0099021B" w:rsidTr="00B0480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rPr>
                <w:i/>
                <w:iCs/>
                <w:sz w:val="22"/>
                <w:szCs w:val="22"/>
              </w:rPr>
            </w:pPr>
            <w:r w:rsidRPr="0099021B">
              <w:rPr>
                <w:i/>
                <w:iCs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01571F" w:rsidRDefault="0001571F" w:rsidP="00B0480B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1571F">
              <w:rPr>
                <w:b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3C46C7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104E8C" w:rsidP="00B0480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1B" w:rsidRPr="0099021B" w:rsidRDefault="0099021B" w:rsidP="00B0480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283BEB" w:rsidRDefault="00283BEB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113C84" w:rsidRPr="0086114B" w:rsidRDefault="00E96EB6" w:rsidP="00113C84">
      <w:pPr>
        <w:autoSpaceDE w:val="0"/>
        <w:autoSpaceDN w:val="0"/>
        <w:jc w:val="center"/>
        <w:rPr>
          <w:b/>
        </w:rPr>
      </w:pPr>
      <w:r w:rsidRPr="0086114B">
        <w:rPr>
          <w:b/>
        </w:rPr>
        <w:t>Содержание разделов дисциплины</w:t>
      </w:r>
    </w:p>
    <w:p w:rsidR="0086114B" w:rsidRDefault="0086114B" w:rsidP="00113C84">
      <w:pPr>
        <w:autoSpaceDE w:val="0"/>
        <w:autoSpaceDN w:val="0"/>
        <w:jc w:val="center"/>
      </w:pPr>
    </w:p>
    <w:p w:rsidR="0086114B" w:rsidRPr="0086114B" w:rsidRDefault="0086114B" w:rsidP="00113C84">
      <w:pPr>
        <w:autoSpaceDE w:val="0"/>
        <w:autoSpaceDN w:val="0"/>
        <w:jc w:val="center"/>
        <w:rPr>
          <w:i/>
        </w:rPr>
      </w:pPr>
      <w:r w:rsidRPr="0086114B">
        <w:rPr>
          <w:i/>
        </w:rPr>
        <w:t>Тема №1</w:t>
      </w:r>
    </w:p>
    <w:p w:rsidR="00DE6AE6" w:rsidRPr="006820AA" w:rsidRDefault="00DE6AE6" w:rsidP="0086114B">
      <w:pPr>
        <w:jc w:val="center"/>
        <w:rPr>
          <w:b/>
        </w:rPr>
      </w:pPr>
      <w:r w:rsidRPr="006820AA">
        <w:rPr>
          <w:b/>
        </w:rPr>
        <w:t xml:space="preserve">Основные понятия </w:t>
      </w:r>
      <w:r w:rsidR="00B6773E" w:rsidRPr="006820AA">
        <w:rPr>
          <w:b/>
        </w:rPr>
        <w:t xml:space="preserve">и нормативы </w:t>
      </w:r>
      <w:r w:rsidRPr="006820AA">
        <w:rPr>
          <w:b/>
        </w:rPr>
        <w:t>в области ЭМС</w:t>
      </w:r>
    </w:p>
    <w:p w:rsidR="0086114B" w:rsidRDefault="0086114B" w:rsidP="00DE6AE6">
      <w:pPr>
        <w:jc w:val="both"/>
      </w:pPr>
    </w:p>
    <w:p w:rsidR="00DE6AE6" w:rsidRPr="006820AA" w:rsidRDefault="00DE6AE6" w:rsidP="00DE6AE6">
      <w:pPr>
        <w:jc w:val="both"/>
      </w:pPr>
      <w:r w:rsidRPr="006820AA">
        <w:t>Понятие ЭМС. Электромагнитная обстановка. Непреднамеренные помехи. Радиочастотный ресурс и регламент радиосвязи. помехоустойчивость и помехозащищённость устройств. Классификация типов ЭМС. Основные задачи ЭМС.  Характеристики и параметры ЭМС. Критерии ЭМС. Показатели качества устройств и различного назначения и их связь с электромагнитной обстановкой. Исходные данные к задачам обеспечения ЭМС на различных этапах разработки устройств.  Способы обеспечения ЭМС. Законодательство РФ и зарубежных стран в области ЭМС. Органы стандартизации в области ЭМС. Основные нормативы ЭМС. Процедура сертификации оборудования по ЭМС. Испытательные центры и лаборатории РФ.</w:t>
      </w:r>
    </w:p>
    <w:p w:rsidR="0086114B" w:rsidRDefault="0086114B" w:rsidP="008C6C6B">
      <w:pPr>
        <w:jc w:val="both"/>
        <w:rPr>
          <w:b/>
        </w:rPr>
      </w:pPr>
    </w:p>
    <w:p w:rsidR="0086114B" w:rsidRPr="0086114B" w:rsidRDefault="0086114B" w:rsidP="0086114B">
      <w:pPr>
        <w:jc w:val="center"/>
        <w:rPr>
          <w:i/>
        </w:rPr>
      </w:pPr>
      <w:r w:rsidRPr="0086114B">
        <w:rPr>
          <w:i/>
        </w:rPr>
        <w:t>Тема №2</w:t>
      </w:r>
    </w:p>
    <w:p w:rsidR="008C6C6B" w:rsidRPr="006820AA" w:rsidRDefault="008C6C6B" w:rsidP="0086114B">
      <w:pPr>
        <w:jc w:val="center"/>
        <w:rPr>
          <w:b/>
        </w:rPr>
      </w:pPr>
      <w:r w:rsidRPr="006820AA">
        <w:rPr>
          <w:b/>
        </w:rPr>
        <w:t>Излучение и параметр</w:t>
      </w:r>
      <w:r w:rsidR="00B867B9" w:rsidRPr="006820AA">
        <w:rPr>
          <w:b/>
        </w:rPr>
        <w:t>ы</w:t>
      </w:r>
      <w:r w:rsidRPr="006820AA">
        <w:rPr>
          <w:b/>
        </w:rPr>
        <w:t xml:space="preserve"> </w:t>
      </w:r>
      <w:r w:rsidR="00113C84" w:rsidRPr="006820AA">
        <w:rPr>
          <w:b/>
        </w:rPr>
        <w:t xml:space="preserve">ЭМС </w:t>
      </w:r>
      <w:r w:rsidRPr="006820AA">
        <w:rPr>
          <w:b/>
        </w:rPr>
        <w:t>передатчиков</w:t>
      </w:r>
    </w:p>
    <w:p w:rsidR="0086114B" w:rsidRDefault="0086114B" w:rsidP="00113C84">
      <w:pPr>
        <w:autoSpaceDE w:val="0"/>
        <w:autoSpaceDN w:val="0"/>
        <w:jc w:val="both"/>
      </w:pPr>
    </w:p>
    <w:p w:rsidR="0086114B" w:rsidRDefault="008C6C6B" w:rsidP="00113C84">
      <w:pPr>
        <w:autoSpaceDE w:val="0"/>
        <w:autoSpaceDN w:val="0"/>
        <w:jc w:val="both"/>
      </w:pPr>
      <w:r w:rsidRPr="006820AA">
        <w:t xml:space="preserve">Классификация излучений передатчиков. Характеристики основного и внеполосного излучений передатчиков. Основные модели аппроксимации характеристик передатчиков. Типичные значения параметров для основных телекоммуникационных систем. </w:t>
      </w:r>
    </w:p>
    <w:p w:rsidR="00125B50" w:rsidRPr="00125B50" w:rsidRDefault="00125B50" w:rsidP="00125B50">
      <w:pPr>
        <w:autoSpaceDE w:val="0"/>
        <w:autoSpaceDN w:val="0"/>
        <w:jc w:val="both"/>
        <w:rPr>
          <w:i/>
          <w:iCs/>
        </w:rPr>
      </w:pPr>
      <w:r w:rsidRPr="00125B50">
        <w:rPr>
          <w:i/>
          <w:iCs/>
        </w:rPr>
        <w:t>Лабораторная работа №1 «Излучения передатчика на частотах гармоник».</w:t>
      </w:r>
    </w:p>
    <w:p w:rsidR="00125B50" w:rsidRPr="00125B50" w:rsidRDefault="00125B50" w:rsidP="00125B50">
      <w:pPr>
        <w:autoSpaceDE w:val="0"/>
        <w:autoSpaceDN w:val="0"/>
        <w:jc w:val="both"/>
        <w:rPr>
          <w:i/>
          <w:iCs/>
        </w:rPr>
      </w:pPr>
      <w:r w:rsidRPr="00125B50">
        <w:rPr>
          <w:i/>
          <w:iCs/>
        </w:rPr>
        <w:t>Лабораторная работа №2 «Комбинационные излучения передатчика».</w:t>
      </w:r>
    </w:p>
    <w:p w:rsidR="0086114B" w:rsidRDefault="0086114B" w:rsidP="008C6C6B">
      <w:pPr>
        <w:jc w:val="both"/>
        <w:rPr>
          <w:b/>
        </w:rPr>
      </w:pPr>
    </w:p>
    <w:p w:rsidR="0086114B" w:rsidRPr="0086114B" w:rsidRDefault="0086114B" w:rsidP="0086114B">
      <w:pPr>
        <w:jc w:val="center"/>
        <w:rPr>
          <w:i/>
        </w:rPr>
      </w:pPr>
      <w:r w:rsidRPr="0086114B">
        <w:rPr>
          <w:i/>
        </w:rPr>
        <w:t>Тема №3</w:t>
      </w:r>
    </w:p>
    <w:p w:rsidR="008C6C6B" w:rsidRPr="006820AA" w:rsidRDefault="008C6C6B" w:rsidP="0086114B">
      <w:pPr>
        <w:jc w:val="center"/>
        <w:rPr>
          <w:b/>
        </w:rPr>
      </w:pPr>
      <w:r w:rsidRPr="006820AA">
        <w:rPr>
          <w:b/>
        </w:rPr>
        <w:t>Влияние среды распространения сигнала на ЭМС</w:t>
      </w:r>
    </w:p>
    <w:p w:rsidR="0086114B" w:rsidRDefault="0086114B" w:rsidP="008C6C6B">
      <w:pPr>
        <w:jc w:val="both"/>
      </w:pPr>
    </w:p>
    <w:p w:rsidR="008C6C6B" w:rsidRPr="006820AA" w:rsidRDefault="008C6C6B" w:rsidP="008C6C6B">
      <w:pPr>
        <w:jc w:val="both"/>
      </w:pPr>
      <w:r w:rsidRPr="006820AA">
        <w:t xml:space="preserve">Особенности помех в ближней и дальней зонах. Согласование источников со средой по электрическому и магнитному полю. Сложности защиты от магнитного поля. Эффективная излучаемая мощность. Простейшие методы определения уровня сигнала в точке приёма. Определение соотношения сигнал-помеха в точке приёма. </w:t>
      </w:r>
    </w:p>
    <w:p w:rsidR="0086114B" w:rsidRDefault="0086114B" w:rsidP="00DE6AE6">
      <w:pPr>
        <w:jc w:val="both"/>
        <w:rPr>
          <w:b/>
        </w:rPr>
      </w:pPr>
    </w:p>
    <w:p w:rsidR="0086114B" w:rsidRPr="0086114B" w:rsidRDefault="0086114B" w:rsidP="0033407C">
      <w:pPr>
        <w:keepNext/>
        <w:jc w:val="center"/>
        <w:rPr>
          <w:i/>
        </w:rPr>
      </w:pPr>
      <w:r w:rsidRPr="0086114B">
        <w:rPr>
          <w:i/>
        </w:rPr>
        <w:lastRenderedPageBreak/>
        <w:t>Тема №4</w:t>
      </w:r>
    </w:p>
    <w:p w:rsidR="00DE6AE6" w:rsidRPr="006820AA" w:rsidRDefault="008C6C6B" w:rsidP="0033407C">
      <w:pPr>
        <w:keepNext/>
        <w:jc w:val="center"/>
        <w:rPr>
          <w:b/>
        </w:rPr>
      </w:pPr>
      <w:r w:rsidRPr="006820AA">
        <w:rPr>
          <w:b/>
        </w:rPr>
        <w:t>И</w:t>
      </w:r>
      <w:r w:rsidR="00DE6AE6" w:rsidRPr="006820AA">
        <w:rPr>
          <w:b/>
        </w:rPr>
        <w:t xml:space="preserve">сточники </w:t>
      </w:r>
      <w:r w:rsidRPr="006820AA">
        <w:rPr>
          <w:b/>
        </w:rPr>
        <w:t xml:space="preserve">и модели </w:t>
      </w:r>
      <w:r w:rsidR="00DE6AE6" w:rsidRPr="006820AA">
        <w:rPr>
          <w:b/>
        </w:rPr>
        <w:t>помех</w:t>
      </w:r>
    </w:p>
    <w:p w:rsidR="0086114B" w:rsidRDefault="0086114B" w:rsidP="0033407C">
      <w:pPr>
        <w:keepNext/>
        <w:autoSpaceDE w:val="0"/>
        <w:autoSpaceDN w:val="0"/>
        <w:jc w:val="both"/>
      </w:pPr>
    </w:p>
    <w:p w:rsidR="0086114B" w:rsidRDefault="00DE6AE6" w:rsidP="00113C84">
      <w:pPr>
        <w:autoSpaceDE w:val="0"/>
        <w:autoSpaceDN w:val="0"/>
        <w:jc w:val="both"/>
      </w:pPr>
      <w:r w:rsidRPr="006820AA">
        <w:t xml:space="preserve">Классы, подклассы, виды помех. Классификация непреднамеренных помех. Природные источники помех, их характеристика. Спектральные и временные характеристики атмосферных и космических помех. Оценка возможной угрозы с точки зрения ЭМС от атмосферных помех. Грозовой разряд, его временные и спектральные характеристики. Имитация грозового разряда при испытаниях на ЭМС. Фоновый шум городской застройки, его характеристики. Особенности обеспечения ЭМС в городской среде. Импульсные помехи. Помехи от радиолокационных станций. Оценка возможной угрозы с точки зрения ЭМС от РЛС. Особенности защиты от узкополосных помех. Контактные помехи. Особенности индустриальных помех. </w:t>
      </w:r>
      <w:r w:rsidR="008C6C6B" w:rsidRPr="006820AA">
        <w:t>Х</w:t>
      </w:r>
      <w:r w:rsidRPr="006820AA">
        <w:t>арактеристика сетей электропитания с точки зрения ЭМС. Качество электроэнергии, критерии и методы его оценки. Методы обеспечения параметров ЭМС по качеству электроэнергии. Нормативы качества электроэнергии в РФ. Проблемы ЭМС, вызываемые некачественным питанием. Особенности передачи помех по цепям электропитания. Влияние конструкции и исполнения заземления на уровень помехозащищённости устройств. Параметры ЭМС цепей питания и заземления. Рекомендации по выполнению цепей заземления.</w:t>
      </w:r>
      <w:r w:rsidR="00113C84" w:rsidRPr="006820AA">
        <w:t xml:space="preserve"> </w:t>
      </w:r>
    </w:p>
    <w:p w:rsidR="0086114B" w:rsidRDefault="0086114B" w:rsidP="00DE6AE6">
      <w:pPr>
        <w:jc w:val="both"/>
        <w:rPr>
          <w:b/>
        </w:rPr>
      </w:pPr>
    </w:p>
    <w:p w:rsidR="0086114B" w:rsidRPr="0086114B" w:rsidRDefault="0086114B" w:rsidP="0086114B">
      <w:pPr>
        <w:jc w:val="center"/>
        <w:rPr>
          <w:i/>
        </w:rPr>
      </w:pPr>
      <w:r w:rsidRPr="0086114B">
        <w:rPr>
          <w:i/>
        </w:rPr>
        <w:t>Тема №5</w:t>
      </w:r>
    </w:p>
    <w:p w:rsidR="00DE6AE6" w:rsidRPr="006820AA" w:rsidRDefault="008C6C6B" w:rsidP="0086114B">
      <w:pPr>
        <w:jc w:val="center"/>
        <w:rPr>
          <w:b/>
        </w:rPr>
      </w:pPr>
      <w:r w:rsidRPr="006820AA">
        <w:rPr>
          <w:b/>
        </w:rPr>
        <w:t xml:space="preserve">Характеристики ЭМС приёмников. </w:t>
      </w:r>
      <w:r w:rsidR="00DE6AE6" w:rsidRPr="006820AA">
        <w:rPr>
          <w:b/>
        </w:rPr>
        <w:t>Каналы приёма</w:t>
      </w:r>
    </w:p>
    <w:p w:rsidR="0086114B" w:rsidRDefault="0086114B" w:rsidP="00113C84">
      <w:pPr>
        <w:autoSpaceDE w:val="0"/>
        <w:autoSpaceDN w:val="0"/>
        <w:jc w:val="both"/>
      </w:pPr>
    </w:p>
    <w:p w:rsidR="0086114B" w:rsidRDefault="00DE6AE6" w:rsidP="00113C84">
      <w:pPr>
        <w:autoSpaceDE w:val="0"/>
        <w:autoSpaceDN w:val="0"/>
        <w:jc w:val="both"/>
      </w:pPr>
      <w:r w:rsidRPr="006820AA">
        <w:t>Классификация каналов приёмника. Динамические каналы, определение их частот. Характеристики приёмника по различным каналам приёма. Методы определения восприимчивости приёмника. Определение потенциальных угроз.</w:t>
      </w:r>
      <w:r w:rsidR="008C6C6B" w:rsidRPr="006820AA">
        <w:t xml:space="preserve"> </w:t>
      </w:r>
      <w:r w:rsidRPr="006820AA">
        <w:t xml:space="preserve">Основные характеристики антенн с точки зрения ЭМС. Частотные параметры антенн. Характеристики антенн по различным каналам. Влияние характеристик антенн на возможность обеспечения ЭМС. </w:t>
      </w:r>
    </w:p>
    <w:p w:rsidR="0086114B" w:rsidRDefault="0086114B" w:rsidP="00113C84">
      <w:pPr>
        <w:autoSpaceDE w:val="0"/>
        <w:autoSpaceDN w:val="0"/>
        <w:jc w:val="both"/>
        <w:rPr>
          <w:i/>
        </w:rPr>
      </w:pPr>
    </w:p>
    <w:p w:rsidR="0086114B" w:rsidRPr="006820AA" w:rsidRDefault="0086114B" w:rsidP="0086114B">
      <w:pPr>
        <w:autoSpaceDE w:val="0"/>
        <w:autoSpaceDN w:val="0"/>
        <w:jc w:val="center"/>
        <w:rPr>
          <w:i/>
        </w:rPr>
      </w:pPr>
      <w:r>
        <w:rPr>
          <w:i/>
        </w:rPr>
        <w:t>Тема №6</w:t>
      </w:r>
    </w:p>
    <w:p w:rsidR="008C6C6B" w:rsidRPr="006820AA" w:rsidRDefault="008C6C6B" w:rsidP="0086114B">
      <w:pPr>
        <w:jc w:val="center"/>
        <w:rPr>
          <w:b/>
        </w:rPr>
      </w:pPr>
      <w:r w:rsidRPr="006820AA">
        <w:rPr>
          <w:b/>
        </w:rPr>
        <w:t>Эффекты воздействия помех</w:t>
      </w:r>
    </w:p>
    <w:p w:rsidR="0086114B" w:rsidRDefault="0086114B" w:rsidP="00C712C0">
      <w:pPr>
        <w:autoSpaceDE w:val="0"/>
        <w:autoSpaceDN w:val="0"/>
        <w:jc w:val="both"/>
      </w:pPr>
    </w:p>
    <w:p w:rsidR="0086114B" w:rsidRDefault="008C6C6B" w:rsidP="00C712C0">
      <w:pPr>
        <w:autoSpaceDE w:val="0"/>
        <w:autoSpaceDN w:val="0"/>
        <w:jc w:val="both"/>
      </w:pPr>
      <w:r w:rsidRPr="006820AA">
        <w:t>Блокирование. Перекрёстные искажения. Интермодуляция. Суть эффектов, методы их оценки. Динамический диапазон приёмника по этим эффектам. Допустимые и недопустимые помехи. Экспериментальное определение величины эффектов.</w:t>
      </w:r>
      <w:r w:rsidR="00C712C0" w:rsidRPr="006820AA">
        <w:t xml:space="preserve"> </w:t>
      </w:r>
    </w:p>
    <w:p w:rsidR="00C712C0" w:rsidRPr="006820AA" w:rsidRDefault="00C712C0" w:rsidP="00C712C0">
      <w:pPr>
        <w:autoSpaceDE w:val="0"/>
        <w:autoSpaceDN w:val="0"/>
        <w:jc w:val="both"/>
        <w:rPr>
          <w:i/>
        </w:rPr>
      </w:pPr>
      <w:r w:rsidRPr="006820AA">
        <w:rPr>
          <w:i/>
        </w:rPr>
        <w:t>Лабораторная работа №</w:t>
      </w:r>
      <w:r w:rsidR="00125B50">
        <w:rPr>
          <w:i/>
        </w:rPr>
        <w:t>3</w:t>
      </w:r>
      <w:r w:rsidRPr="006820AA">
        <w:rPr>
          <w:i/>
        </w:rPr>
        <w:t xml:space="preserve"> «Эффекты воздействия помех на приём аналогового сигнала».</w:t>
      </w:r>
    </w:p>
    <w:p w:rsidR="0086114B" w:rsidRDefault="0086114B" w:rsidP="00DE6AE6">
      <w:pPr>
        <w:jc w:val="both"/>
        <w:rPr>
          <w:b/>
        </w:rPr>
      </w:pPr>
    </w:p>
    <w:p w:rsidR="0086114B" w:rsidRPr="0086114B" w:rsidRDefault="0086114B" w:rsidP="0086114B">
      <w:pPr>
        <w:jc w:val="center"/>
        <w:rPr>
          <w:i/>
        </w:rPr>
      </w:pPr>
      <w:r w:rsidRPr="0086114B">
        <w:rPr>
          <w:i/>
        </w:rPr>
        <w:t>Тема №7</w:t>
      </w:r>
    </w:p>
    <w:p w:rsidR="00DE6AE6" w:rsidRPr="006820AA" w:rsidRDefault="00DE6AE6" w:rsidP="0086114B">
      <w:pPr>
        <w:jc w:val="center"/>
        <w:rPr>
          <w:b/>
        </w:rPr>
      </w:pPr>
      <w:r w:rsidRPr="006820AA">
        <w:rPr>
          <w:b/>
        </w:rPr>
        <w:t>Определение электромагнитной обстановки</w:t>
      </w:r>
      <w:r w:rsidR="004A18C8" w:rsidRPr="006820AA">
        <w:rPr>
          <w:b/>
        </w:rPr>
        <w:t xml:space="preserve"> и оценка ЭМС</w:t>
      </w:r>
    </w:p>
    <w:p w:rsidR="0086114B" w:rsidRDefault="0086114B" w:rsidP="0086114B">
      <w:pPr>
        <w:jc w:val="center"/>
      </w:pPr>
    </w:p>
    <w:p w:rsidR="00DE6AE6" w:rsidRPr="006820AA" w:rsidRDefault="00DE6AE6" w:rsidP="00DE6AE6">
      <w:pPr>
        <w:jc w:val="both"/>
      </w:pPr>
      <w:r w:rsidRPr="006820AA">
        <w:t>Частотно-временная матрица помех. Амплитудная оценка помеховой обстановки. Учёт частотного разноса помехи и канала приёма. Характеристики антенн по различным каналам. Учёт пространственного наведения антенн и поляризационного рассогласования.</w:t>
      </w:r>
      <w:r w:rsidR="004A18C8" w:rsidRPr="006820AA">
        <w:t xml:space="preserve"> </w:t>
      </w:r>
      <w:r w:rsidRPr="006820AA">
        <w:t>Критерии ЭМС. Интегральный критерий ЭМС. Статистические характеристики устройств с точки зрения ЭМС. Получение статистических критериев ЭМС. Пороговая область, надпороговая, подпороговая области. Вероятности превышения помехами заданных уровней. Установление соответствия критериям ЭМС. Оборудование и испытания в области ЭМС.</w:t>
      </w:r>
    </w:p>
    <w:p w:rsidR="0086114B" w:rsidRDefault="0086114B" w:rsidP="00DE6AE6">
      <w:pPr>
        <w:jc w:val="both"/>
        <w:rPr>
          <w:b/>
        </w:rPr>
      </w:pPr>
    </w:p>
    <w:p w:rsidR="0086114B" w:rsidRPr="0086114B" w:rsidRDefault="0086114B" w:rsidP="0033407C">
      <w:pPr>
        <w:keepNext/>
        <w:jc w:val="center"/>
        <w:rPr>
          <w:i/>
        </w:rPr>
      </w:pPr>
      <w:r w:rsidRPr="0086114B">
        <w:rPr>
          <w:i/>
        </w:rPr>
        <w:lastRenderedPageBreak/>
        <w:t>Тема №8</w:t>
      </w:r>
    </w:p>
    <w:p w:rsidR="004A18C8" w:rsidRPr="006820AA" w:rsidRDefault="004A18C8" w:rsidP="0033407C">
      <w:pPr>
        <w:keepNext/>
        <w:jc w:val="center"/>
        <w:rPr>
          <w:b/>
        </w:rPr>
      </w:pPr>
      <w:r w:rsidRPr="006820AA">
        <w:rPr>
          <w:b/>
        </w:rPr>
        <w:t>Обеспечение ЭМС</w:t>
      </w:r>
    </w:p>
    <w:p w:rsidR="0086114B" w:rsidRDefault="004A18C8" w:rsidP="00C712C0">
      <w:pPr>
        <w:autoSpaceDE w:val="0"/>
        <w:autoSpaceDN w:val="0"/>
        <w:jc w:val="both"/>
      </w:pPr>
      <w:r w:rsidRPr="006820AA">
        <w:t>Частотно-территориальное планирование. Управление ЭМС. Поляризационная отст</w:t>
      </w:r>
      <w:r w:rsidR="0010238D" w:rsidRPr="006820AA">
        <w:t>р</w:t>
      </w:r>
      <w:r w:rsidRPr="006820AA">
        <w:t>ойка. Экрани</w:t>
      </w:r>
      <w:r w:rsidR="0010238D" w:rsidRPr="006820AA">
        <w:t>р</w:t>
      </w:r>
      <w:r w:rsidRPr="006820AA">
        <w:t>ование. Оценка эффективности этих мер.</w:t>
      </w:r>
      <w:r w:rsidR="00C712C0" w:rsidRPr="006820AA">
        <w:t xml:space="preserve"> </w:t>
      </w:r>
    </w:p>
    <w:p w:rsidR="00C712C0" w:rsidRPr="006820AA" w:rsidRDefault="00C712C0" w:rsidP="00C712C0">
      <w:pPr>
        <w:autoSpaceDE w:val="0"/>
        <w:autoSpaceDN w:val="0"/>
        <w:jc w:val="both"/>
        <w:rPr>
          <w:i/>
        </w:rPr>
      </w:pPr>
      <w:r w:rsidRPr="006820AA">
        <w:rPr>
          <w:i/>
        </w:rPr>
        <w:t>Лабораторная работа №</w:t>
      </w:r>
      <w:r w:rsidR="00125B50">
        <w:rPr>
          <w:i/>
        </w:rPr>
        <w:t>4</w:t>
      </w:r>
      <w:r w:rsidRPr="006820AA">
        <w:rPr>
          <w:i/>
        </w:rPr>
        <w:t xml:space="preserve"> «Исследование эффективности фильтра».</w:t>
      </w:r>
    </w:p>
    <w:p w:rsidR="0086114B" w:rsidRDefault="0086114B" w:rsidP="00DE6AE6">
      <w:pPr>
        <w:jc w:val="both"/>
        <w:rPr>
          <w:b/>
        </w:rPr>
      </w:pPr>
    </w:p>
    <w:p w:rsidR="0086114B" w:rsidRPr="0086114B" w:rsidRDefault="0086114B" w:rsidP="0086114B">
      <w:pPr>
        <w:jc w:val="center"/>
        <w:rPr>
          <w:i/>
        </w:rPr>
      </w:pPr>
      <w:r w:rsidRPr="0086114B">
        <w:rPr>
          <w:i/>
        </w:rPr>
        <w:t>Тема №9</w:t>
      </w:r>
    </w:p>
    <w:p w:rsidR="00DE6AE6" w:rsidRPr="006820AA" w:rsidRDefault="006E2630" w:rsidP="0086114B">
      <w:pPr>
        <w:jc w:val="center"/>
        <w:rPr>
          <w:b/>
        </w:rPr>
      </w:pPr>
      <w:r w:rsidRPr="006820AA">
        <w:rPr>
          <w:b/>
        </w:rPr>
        <w:t>Сбор данных для анализа ЭМС. Программное обеспечение в области ЭМС.</w:t>
      </w:r>
    </w:p>
    <w:p w:rsidR="0086114B" w:rsidRDefault="00DE6AE6" w:rsidP="00C712C0">
      <w:pPr>
        <w:autoSpaceDE w:val="0"/>
        <w:autoSpaceDN w:val="0"/>
        <w:jc w:val="both"/>
      </w:pPr>
      <w:r w:rsidRPr="006820AA">
        <w:t>П</w:t>
      </w:r>
      <w:r w:rsidR="00125B50">
        <w:t>рограммное обеспечение в</w:t>
      </w:r>
      <w:r w:rsidRPr="006820AA">
        <w:t xml:space="preserve"> области ЭМС. Особенности заложенных в ПО моделей. </w:t>
      </w:r>
    </w:p>
    <w:p w:rsidR="00DE6AE6" w:rsidRDefault="00125B50" w:rsidP="00DE6AE6">
      <w:pPr>
        <w:jc w:val="both"/>
      </w:pPr>
      <w:r w:rsidRPr="00125B50">
        <w:rPr>
          <w:i/>
        </w:rPr>
        <w:t>Лабораторная работа №</w:t>
      </w:r>
      <w:r>
        <w:rPr>
          <w:i/>
        </w:rPr>
        <w:t>5</w:t>
      </w:r>
      <w:r w:rsidRPr="00125B50">
        <w:rPr>
          <w:i/>
        </w:rPr>
        <w:t xml:space="preserve"> «Заполнение формы "ИД-" для ГКРЧ».</w:t>
      </w:r>
    </w:p>
    <w:p w:rsidR="0086114B" w:rsidRPr="006820AA" w:rsidRDefault="0086114B" w:rsidP="00DE6AE6">
      <w:pPr>
        <w:jc w:val="both"/>
      </w:pPr>
    </w:p>
    <w:p w:rsidR="009F2241" w:rsidRDefault="009F2241" w:rsidP="009F2241">
      <w:pPr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9F2241" w:rsidRPr="002D3A88" w:rsidRDefault="009F2241" w:rsidP="009F2241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>
        <w:rPr>
          <w:bCs/>
          <w:sz w:val="24"/>
        </w:rPr>
        <w:tab/>
      </w:r>
      <w:r w:rsidRPr="002D3A88">
        <w:rPr>
          <w:bCs/>
          <w:sz w:val="24"/>
        </w:rPr>
        <w:t>В процессе обучения проводятся практические и лабораторные занятия, в ходе которых используются следующие типы занятий и образовательные технологии.</w:t>
      </w:r>
    </w:p>
    <w:p w:rsidR="009F2241" w:rsidRPr="002D3A88" w:rsidRDefault="009F2241" w:rsidP="009F2241">
      <w:pPr>
        <w:autoSpaceDE w:val="0"/>
        <w:autoSpaceDN w:val="0"/>
        <w:adjustRightInd w:val="0"/>
        <w:ind w:firstLine="708"/>
        <w:jc w:val="both"/>
      </w:pPr>
      <w:r>
        <w:t>1</w:t>
      </w:r>
      <w:r w:rsidRPr="002D3A88">
        <w:t xml:space="preserve">) </w:t>
      </w:r>
      <w:r w:rsidRPr="002D3A88">
        <w:rPr>
          <w:b/>
        </w:rPr>
        <w:t>Практическое занятие</w:t>
      </w:r>
      <w:r w:rsidRPr="002D3A88">
        <w:t xml:space="preserve"> – занятие, посвященное освоению конкретных умений и навыков и закреплению знаний, полученных на лекциях.</w:t>
      </w:r>
    </w:p>
    <w:p w:rsidR="009F2241" w:rsidRPr="002D3A88" w:rsidRDefault="009F2241" w:rsidP="009F2241">
      <w:pPr>
        <w:autoSpaceDE w:val="0"/>
        <w:autoSpaceDN w:val="0"/>
        <w:adjustRightInd w:val="0"/>
        <w:ind w:firstLine="708"/>
      </w:pPr>
      <w:r w:rsidRPr="002D3A88">
        <w:t>Задействованы: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 xml:space="preserve">решение задач; 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>коллективная мыслительная деятельность, в т.ч. мозговой штурм;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>анализ конкретных ситуаций.</w:t>
      </w:r>
    </w:p>
    <w:p w:rsidR="009F2241" w:rsidRPr="002D3A88" w:rsidRDefault="009F2241" w:rsidP="009F2241">
      <w:pPr>
        <w:ind w:firstLine="567"/>
        <w:jc w:val="both"/>
      </w:pPr>
      <w:r w:rsidRPr="002D3A88">
        <w:t xml:space="preserve">  </w:t>
      </w:r>
      <w:r>
        <w:t>2</w:t>
      </w:r>
      <w:r w:rsidRPr="002D3A88">
        <w:t>)</w:t>
      </w:r>
      <w:r w:rsidRPr="002D3A88">
        <w:rPr>
          <w:b/>
        </w:rPr>
        <w:t xml:space="preserve"> Лабораторная работа</w:t>
      </w:r>
      <w:r w:rsidRPr="002D3A88">
        <w:t xml:space="preserve"> – организация учебной работы с реальными материальными и и</w:t>
      </w:r>
      <w:r w:rsidRPr="002D3A88">
        <w:t>н</w:t>
      </w:r>
      <w:r w:rsidRPr="002D3A88">
        <w:t>формационными объектами, экспериментальная работа с аналоговыми моделями реальных объе</w:t>
      </w:r>
      <w:r w:rsidRPr="002D3A88">
        <w:t>к</w:t>
      </w:r>
      <w:r w:rsidRPr="002D3A88">
        <w:t>тов.</w:t>
      </w:r>
    </w:p>
    <w:p w:rsidR="009F2241" w:rsidRPr="002D3A88" w:rsidRDefault="009F2241" w:rsidP="009F2241">
      <w:pPr>
        <w:ind w:firstLine="567"/>
        <w:jc w:val="both"/>
      </w:pPr>
      <w:r w:rsidRPr="002D3A88">
        <w:tab/>
        <w:t>Задействованы: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>допуск к выполнению экспериментальных исследований,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>коллективная работа в ходе выполнения лабораторной работы,</w:t>
      </w:r>
    </w:p>
    <w:p w:rsidR="009F2241" w:rsidRPr="002D3A88" w:rsidRDefault="009F2241" w:rsidP="009F2241">
      <w:pPr>
        <w:numPr>
          <w:ilvl w:val="0"/>
          <w:numId w:val="8"/>
        </w:numPr>
      </w:pPr>
      <w:r w:rsidRPr="002D3A88">
        <w:t>командная защита отчёта.</w:t>
      </w:r>
    </w:p>
    <w:p w:rsidR="009F2241" w:rsidRPr="002D3A88" w:rsidRDefault="009F2241" w:rsidP="009F2241">
      <w:pPr>
        <w:ind w:firstLine="567"/>
        <w:jc w:val="both"/>
      </w:pPr>
      <w:r w:rsidRPr="002D3A88">
        <w:tab/>
      </w:r>
      <w:r>
        <w:t>3</w:t>
      </w:r>
      <w:r w:rsidRPr="002D3A88">
        <w:t xml:space="preserve">) </w:t>
      </w:r>
      <w:r w:rsidRPr="002D3A88">
        <w:rPr>
          <w:b/>
        </w:rPr>
        <w:t>Консультация</w:t>
      </w:r>
      <w:r w:rsidRPr="002D3A88">
        <w:t xml:space="preserve"> – занятие перед проведением зачёта,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9F2241" w:rsidRDefault="009F2241" w:rsidP="009F2241">
      <w:pPr>
        <w:ind w:firstLine="567"/>
        <w:jc w:val="both"/>
      </w:pPr>
      <w:r w:rsidRPr="002D3A88">
        <w:t xml:space="preserve">  </w:t>
      </w:r>
      <w:r>
        <w:t>4</w:t>
      </w:r>
      <w:r w:rsidRPr="002D3A88">
        <w:t xml:space="preserve">) </w:t>
      </w:r>
      <w:r w:rsidRPr="002D3A88">
        <w:rPr>
          <w:b/>
        </w:rPr>
        <w:t>Асинхронная консультация</w:t>
      </w:r>
      <w:r w:rsidRPr="002D3A88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9F2241" w:rsidRPr="00977987" w:rsidRDefault="009F2241" w:rsidP="009F224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9F2241" w:rsidRPr="00977987" w:rsidRDefault="009F2241" w:rsidP="009F224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/>
          <w:sz w:val="24"/>
        </w:rPr>
        <w:t>Электронный учебный курс «</w:t>
      </w:r>
      <w:r>
        <w:rPr>
          <w:b/>
          <w:sz w:val="24"/>
        </w:rPr>
        <w:t>Электромагнитная совместимость</w:t>
      </w:r>
      <w:r w:rsidRPr="00977987">
        <w:rPr>
          <w:b/>
          <w:sz w:val="24"/>
        </w:rPr>
        <w:t xml:space="preserve">» в </w:t>
      </w:r>
      <w:r w:rsidRPr="00977987">
        <w:rPr>
          <w:b/>
          <w:sz w:val="24"/>
          <w:lang w:val="en-US"/>
        </w:rPr>
        <w:t>LMS</w:t>
      </w:r>
      <w:r w:rsidRPr="00977987">
        <w:rPr>
          <w:b/>
          <w:sz w:val="24"/>
        </w:rPr>
        <w:t xml:space="preserve"> Электронный университет </w:t>
      </w:r>
      <w:r w:rsidRPr="00977987">
        <w:rPr>
          <w:b/>
          <w:sz w:val="24"/>
          <w:lang w:val="en-US"/>
        </w:rPr>
        <w:t>Moodle</w:t>
      </w:r>
      <w:r w:rsidRPr="00977987">
        <w:rPr>
          <w:b/>
          <w:sz w:val="24"/>
        </w:rPr>
        <w:t xml:space="preserve"> ЯрГУ</w:t>
      </w:r>
      <w:r w:rsidRPr="00977987">
        <w:rPr>
          <w:sz w:val="24"/>
        </w:rPr>
        <w:t>, в котором: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представлены задания для самостоятельной работы обучающихся по темам дисциплины и организован сбор выполненных домашних работ;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осуществляется проведение отдельных мероприятий текущего контроля успеваемости студентов;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представлены презентации и записи лекций по отдельным темам дисциплины;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представлены правила прохождения промежуточной аттестации по дисциплине;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представлен список учебной литературы, рекомендуемой для освоения дисциплины;</w:t>
      </w:r>
    </w:p>
    <w:p w:rsidR="009F2241" w:rsidRPr="00977987" w:rsidRDefault="009F2241" w:rsidP="009F2241">
      <w:pPr>
        <w:numPr>
          <w:ilvl w:val="0"/>
          <w:numId w:val="23"/>
        </w:numPr>
        <w:jc w:val="both"/>
      </w:pPr>
      <w:r w:rsidRPr="00977987">
        <w:t>представлена информация о форме и времени проведения консультаций по дисциплине в режиме онлайн;</w:t>
      </w:r>
    </w:p>
    <w:p w:rsidR="009F2241" w:rsidRPr="00977987" w:rsidRDefault="009F2241" w:rsidP="009F2241">
      <w:pPr>
        <w:numPr>
          <w:ilvl w:val="0"/>
          <w:numId w:val="23"/>
        </w:numPr>
        <w:jc w:val="both"/>
        <w:rPr>
          <w:bCs/>
        </w:rPr>
      </w:pPr>
      <w:r w:rsidRPr="00977987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9F2241" w:rsidRDefault="009F2241" w:rsidP="009F2241">
      <w:pPr>
        <w:jc w:val="both"/>
        <w:rPr>
          <w:b/>
          <w:bCs/>
        </w:rPr>
      </w:pPr>
    </w:p>
    <w:p w:rsidR="009F2241" w:rsidRPr="001C03B7" w:rsidRDefault="009F2241" w:rsidP="009F2241">
      <w:pPr>
        <w:jc w:val="both"/>
        <w:rPr>
          <w:b/>
        </w:rPr>
      </w:pPr>
      <w:r w:rsidRPr="001C03B7">
        <w:rPr>
          <w:b/>
          <w:bCs/>
        </w:rPr>
        <w:lastRenderedPageBreak/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9F2241" w:rsidRPr="001C03B7" w:rsidRDefault="009F2241" w:rsidP="009F2241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9F2241" w:rsidRPr="001C03B7" w:rsidRDefault="009F2241" w:rsidP="009F2241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9F2241" w:rsidRPr="009F2241" w:rsidRDefault="009F2241" w:rsidP="009F2241">
      <w:pPr>
        <w:tabs>
          <w:tab w:val="left" w:pos="5670"/>
        </w:tabs>
        <w:ind w:firstLine="709"/>
        <w:jc w:val="both"/>
        <w:rPr>
          <w:lang w:val="en-US"/>
        </w:rPr>
      </w:pPr>
      <w:r w:rsidRPr="009F2241">
        <w:rPr>
          <w:lang w:val="en-US"/>
        </w:rPr>
        <w:t xml:space="preserve">- </w:t>
      </w:r>
      <w:r w:rsidRPr="001C03B7">
        <w:t>программы</w:t>
      </w:r>
      <w:r w:rsidRPr="009F2241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9F2241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9F2241">
        <w:rPr>
          <w:lang w:val="en-US"/>
        </w:rPr>
        <w:t>;</w:t>
      </w:r>
    </w:p>
    <w:p w:rsidR="009F2241" w:rsidRPr="009F2241" w:rsidRDefault="009F2241" w:rsidP="009F2241">
      <w:pPr>
        <w:tabs>
          <w:tab w:val="left" w:pos="5670"/>
        </w:tabs>
        <w:ind w:left="709"/>
        <w:jc w:val="both"/>
        <w:rPr>
          <w:lang w:val="en-US"/>
        </w:rPr>
      </w:pPr>
      <w:r w:rsidRPr="009F2241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9F2241">
        <w:rPr>
          <w:lang w:val="en-US" w:eastAsia="en-US"/>
        </w:rPr>
        <w:t>Adobe Acrobat Reader;</w:t>
      </w:r>
    </w:p>
    <w:p w:rsidR="009F2241" w:rsidRPr="009F2241" w:rsidRDefault="009F2241" w:rsidP="009F22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C03B7">
        <w:rPr>
          <w:rFonts w:ascii="Times New Roman" w:hAnsi="Times New Roman" w:cs="Times New Roman"/>
          <w:sz w:val="24"/>
          <w:szCs w:val="24"/>
        </w:rPr>
        <w:t>для</w:t>
      </w:r>
      <w:r w:rsidRPr="009F22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3B7">
        <w:rPr>
          <w:rFonts w:ascii="Times New Roman" w:hAnsi="Times New Roman" w:cs="Times New Roman"/>
          <w:sz w:val="24"/>
          <w:szCs w:val="24"/>
        </w:rPr>
        <w:t>моделирования</w:t>
      </w:r>
      <w:r w:rsidRPr="009F22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3B7">
        <w:rPr>
          <w:rFonts w:ascii="Times New Roman" w:hAnsi="Times New Roman" w:cs="Times New Roman"/>
          <w:sz w:val="24"/>
          <w:szCs w:val="24"/>
        </w:rPr>
        <w:t>электрических</w:t>
      </w:r>
      <w:r w:rsidRPr="009F22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03B7">
        <w:rPr>
          <w:rFonts w:ascii="Times New Roman" w:hAnsi="Times New Roman" w:cs="Times New Roman"/>
          <w:sz w:val="24"/>
          <w:szCs w:val="24"/>
        </w:rPr>
        <w:t>цепей</w:t>
      </w:r>
      <w:r w:rsidRPr="009F2241">
        <w:rPr>
          <w:rFonts w:ascii="Times New Roman" w:hAnsi="Times New Roman" w:cs="Times New Roman"/>
          <w:sz w:val="24"/>
          <w:szCs w:val="24"/>
          <w:lang w:val="en-US"/>
        </w:rPr>
        <w:t xml:space="preserve"> – Q</w:t>
      </w:r>
      <w:r w:rsidRPr="001C03B7">
        <w:rPr>
          <w:rFonts w:ascii="Times New Roman" w:hAnsi="Times New Roman" w:cs="Times New Roman"/>
          <w:sz w:val="24"/>
          <w:szCs w:val="24"/>
          <w:lang w:val="en-US"/>
        </w:rPr>
        <w:t>UCS</w:t>
      </w:r>
      <w:r w:rsidRPr="009F2241">
        <w:rPr>
          <w:rFonts w:ascii="Times New Roman" w:hAnsi="Times New Roman" w:cs="Times New Roman"/>
          <w:sz w:val="24"/>
          <w:szCs w:val="24"/>
          <w:lang w:val="en-US"/>
        </w:rPr>
        <w:t xml:space="preserve"> 0.0.18 (GNU GPL), LTspice XVII (freeware, Copyright by Analog Devices).</w:t>
      </w:r>
    </w:p>
    <w:p w:rsidR="009F2241" w:rsidRPr="009F2241" w:rsidRDefault="009F2241" w:rsidP="009F2241">
      <w:pPr>
        <w:tabs>
          <w:tab w:val="left" w:pos="5670"/>
        </w:tabs>
        <w:ind w:right="141"/>
        <w:jc w:val="center"/>
        <w:rPr>
          <w:b/>
          <w:lang w:val="en-US"/>
        </w:rPr>
      </w:pPr>
    </w:p>
    <w:p w:rsidR="009F2241" w:rsidRPr="001C03B7" w:rsidRDefault="009F2241" w:rsidP="009F2241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9F2241" w:rsidRPr="001C03B7" w:rsidRDefault="009F2241" w:rsidP="009F2241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9F2241" w:rsidRPr="001C03B7" w:rsidRDefault="009F2241" w:rsidP="009F2241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1C03B7"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7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9F2241" w:rsidRDefault="009F2241" w:rsidP="009F2241">
      <w:pPr>
        <w:autoSpaceDE w:val="0"/>
        <w:autoSpaceDN w:val="0"/>
        <w:adjustRightInd w:val="0"/>
        <w:jc w:val="both"/>
        <w:rPr>
          <w:b/>
          <w:bCs/>
        </w:rPr>
      </w:pPr>
    </w:p>
    <w:p w:rsidR="009F2241" w:rsidRDefault="009F2241" w:rsidP="009F2241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283BEB" w:rsidRPr="006820AA" w:rsidRDefault="00283BEB">
      <w:pPr>
        <w:rPr>
          <w:b/>
        </w:rPr>
      </w:pPr>
    </w:p>
    <w:p w:rsidR="00705A76" w:rsidRPr="00C26BD9" w:rsidRDefault="00705A76" w:rsidP="00705A76">
      <w:pPr>
        <w:jc w:val="both"/>
        <w:rPr>
          <w:b/>
          <w:bCs/>
        </w:rPr>
      </w:pPr>
      <w:r w:rsidRPr="00C26BD9">
        <w:rPr>
          <w:b/>
          <w:bCs/>
        </w:rPr>
        <w:t>а) основная литература:</w:t>
      </w:r>
    </w:p>
    <w:p w:rsidR="00705A76" w:rsidRPr="00CE12CF" w:rsidRDefault="00705A76" w:rsidP="00705A76">
      <w:pPr>
        <w:numPr>
          <w:ilvl w:val="0"/>
          <w:numId w:val="10"/>
        </w:numPr>
        <w:ind w:left="714" w:hanging="357"/>
        <w:jc w:val="both"/>
      </w:pPr>
      <w:r w:rsidRPr="00CE12CF">
        <w:t>Ярмоленко В. И. Электромагнитная совместимость радиотехнических и телекоммуникационных систем: учеб. пособие для вузов / В. И. Ярмоленко, А. Л. Приоров; Яросл. гос. ун-т им. П. Г. Демидова, Науч.-метод. совет ун-та - Ярославль: ЯрГУ, 2005. - 171 с.</w:t>
      </w:r>
    </w:p>
    <w:p w:rsidR="00705A76" w:rsidRDefault="00705A76" w:rsidP="00705A76">
      <w:pPr>
        <w:ind w:left="714"/>
        <w:jc w:val="both"/>
        <w:rPr>
          <w:rStyle w:val="a7"/>
        </w:rPr>
      </w:pPr>
      <w:hyperlink r:id="rId8" w:history="1">
        <w:r w:rsidRPr="00CE12CF">
          <w:rPr>
            <w:rStyle w:val="a7"/>
          </w:rPr>
          <w:t>http://www.lib.uniyar.ac.ru/opac/bk_cat_ca</w:t>
        </w:r>
        <w:r w:rsidRPr="00CE12CF">
          <w:rPr>
            <w:rStyle w:val="a7"/>
          </w:rPr>
          <w:t>r</w:t>
        </w:r>
        <w:r w:rsidRPr="00CE12CF">
          <w:rPr>
            <w:rStyle w:val="a7"/>
          </w:rPr>
          <w:t>d.php?rec_id=350939&amp;cat_cd=YARSU</w:t>
        </w:r>
      </w:hyperlink>
    </w:p>
    <w:p w:rsidR="00157FF7" w:rsidRPr="00CE12CF" w:rsidRDefault="00157FF7" w:rsidP="00705A76">
      <w:pPr>
        <w:ind w:left="714"/>
        <w:jc w:val="both"/>
        <w:rPr>
          <w:rStyle w:val="a7"/>
        </w:rPr>
      </w:pPr>
      <w:hyperlink r:id="rId9" w:history="1">
        <w:r w:rsidRPr="00F42DB2">
          <w:rPr>
            <w:rStyle w:val="a7"/>
          </w:rPr>
          <w:t>http://www.lib.uniyar.ac.ru/edocs/iuni/20050707.pdf</w:t>
        </w:r>
      </w:hyperlink>
      <w:r w:rsidRPr="00157FF7">
        <w:rPr>
          <w:rStyle w:val="a7"/>
          <w:color w:val="auto"/>
          <w:u w:val="none"/>
        </w:rPr>
        <w:t xml:space="preserve"> (электронный вариант)</w:t>
      </w:r>
    </w:p>
    <w:p w:rsidR="00157FF7" w:rsidRPr="00CE12CF" w:rsidRDefault="00157FF7" w:rsidP="00157FF7">
      <w:pPr>
        <w:numPr>
          <w:ilvl w:val="0"/>
          <w:numId w:val="10"/>
        </w:numPr>
        <w:jc w:val="both"/>
      </w:pPr>
      <w:r w:rsidRPr="00CE12CF">
        <w:t>Артемова Т. К. Электромагнитная совместимость: задачник</w:t>
      </w:r>
      <w:r>
        <w:t xml:space="preserve"> </w:t>
      </w:r>
      <w:r w:rsidRPr="00157FF7">
        <w:t>[</w:t>
      </w:r>
      <w:r>
        <w:t>Электронный ресурс</w:t>
      </w:r>
      <w:r w:rsidRPr="00157FF7">
        <w:t>]</w:t>
      </w:r>
      <w:r>
        <w:t xml:space="preserve"> </w:t>
      </w:r>
      <w:r w:rsidRPr="00CE12CF">
        <w:t>/ Т. К. Артемова, А. С. Гвоздарев; Н. И. Фомичев, Яросл. гос. ун-т им. П. Г. Демидова, Науч.-метод. совет ун-та - Ярославль: ЯрГУ, 2012. - 55 с.</w:t>
      </w:r>
    </w:p>
    <w:p w:rsidR="00157FF7" w:rsidRPr="00CE12CF" w:rsidRDefault="00157FF7" w:rsidP="00157FF7">
      <w:pPr>
        <w:ind w:left="714"/>
        <w:jc w:val="both"/>
        <w:rPr>
          <w:rStyle w:val="a7"/>
        </w:rPr>
      </w:pPr>
      <w:hyperlink r:id="rId10" w:history="1">
        <w:r w:rsidRPr="00CE12CF">
          <w:rPr>
            <w:rStyle w:val="a7"/>
          </w:rPr>
          <w:t>http://www.lib.uniyar.ac.ru/edocs/iuni/20110717.pdf</w:t>
        </w:r>
      </w:hyperlink>
      <w:r w:rsidRPr="00CE12CF">
        <w:rPr>
          <w:rStyle w:val="a7"/>
        </w:rPr>
        <w:t xml:space="preserve"> </w:t>
      </w:r>
    </w:p>
    <w:p w:rsidR="00705A76" w:rsidRPr="007268C2" w:rsidRDefault="00705A76" w:rsidP="00705A76">
      <w:pPr>
        <w:jc w:val="both"/>
      </w:pPr>
    </w:p>
    <w:p w:rsidR="00705A76" w:rsidRPr="00C26BD9" w:rsidRDefault="00705A76" w:rsidP="00705A76">
      <w:pPr>
        <w:jc w:val="both"/>
        <w:rPr>
          <w:b/>
          <w:bCs/>
        </w:rPr>
      </w:pPr>
      <w:r w:rsidRPr="00C26BD9">
        <w:rPr>
          <w:b/>
          <w:bCs/>
        </w:rPr>
        <w:t>б) дополнительная литература:</w:t>
      </w:r>
    </w:p>
    <w:p w:rsidR="00283BEB" w:rsidRPr="00157FF7" w:rsidRDefault="00157FF7" w:rsidP="00C26BD9">
      <w:pPr>
        <w:numPr>
          <w:ilvl w:val="0"/>
          <w:numId w:val="24"/>
        </w:numPr>
        <w:jc w:val="both"/>
      </w:pPr>
      <w:r w:rsidRPr="00157FF7">
        <w:t xml:space="preserve">Геворкян, В. М. Электромагнитная совместимость электронных информационных систем. В 2 ч. Ч. 1. Общие вопросы электромагнитной совместимости технических средств: учеб. Пособие [Электронный ресурс] / Геворкян В. М. - Москва: МЭИ, 2021. - URL: </w:t>
      </w:r>
      <w:hyperlink r:id="rId11" w:history="1">
        <w:r w:rsidRPr="00157FF7">
          <w:rPr>
            <w:color w:val="0000FF"/>
            <w:u w:val="single"/>
          </w:rPr>
          <w:t>https://www.studentlibrary.ru/book/ISBN9785383014608.html</w:t>
        </w:r>
      </w:hyperlink>
      <w:r>
        <w:t xml:space="preserve"> </w:t>
      </w:r>
      <w:r w:rsidRPr="00157FF7">
        <w:t xml:space="preserve"> </w:t>
      </w:r>
    </w:p>
    <w:p w:rsidR="00157FF7" w:rsidRPr="00157FF7" w:rsidRDefault="00157FF7" w:rsidP="00C26BD9">
      <w:pPr>
        <w:numPr>
          <w:ilvl w:val="0"/>
          <w:numId w:val="24"/>
        </w:numPr>
        <w:ind w:left="714" w:hanging="357"/>
        <w:jc w:val="both"/>
      </w:pPr>
      <w:r w:rsidRPr="00157FF7">
        <w:t xml:space="preserve">Геворкян, В. М. Электромагнитная совместимость электронных информационных систем. В 2 ч. Ч. 2. Электромагнитная совместимость систем цифровой обработки и передачи данных: учеб. пособие [Электронный ресурс] / Геворкян В. М.; под ред. Ю. А. Казанцева. - Москва: МЭИ, 2021. - URL: </w:t>
      </w:r>
      <w:hyperlink r:id="rId12" w:history="1">
        <w:r w:rsidRPr="00157FF7">
          <w:rPr>
            <w:color w:val="0000FF"/>
            <w:u w:val="single"/>
          </w:rPr>
          <w:t>https://www.studentlibrary.ru/book/ISBN9785383014615.html</w:t>
        </w:r>
      </w:hyperlink>
    </w:p>
    <w:p w:rsidR="00157FF7" w:rsidRDefault="00157FF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83BEB" w:rsidRPr="006820AA" w:rsidRDefault="00283BEB">
      <w:pPr>
        <w:jc w:val="both"/>
        <w:rPr>
          <w:b/>
        </w:rPr>
      </w:pPr>
      <w:r w:rsidRPr="006820AA">
        <w:rPr>
          <w:b/>
        </w:rPr>
        <w:t>в) ресурсы сети «Интернет»</w:t>
      </w:r>
    </w:p>
    <w:p w:rsidR="00705A76" w:rsidRPr="00FA3FDD" w:rsidRDefault="00705A76" w:rsidP="00705A76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ЯрГУ (</w:t>
      </w:r>
      <w:hyperlink r:id="rId13" w:history="1">
        <w:r w:rsidRPr="00FA3FDD">
          <w:rPr>
            <w:rFonts w:ascii="Times New Roman" w:hAnsi="Times New Roman" w:cs="Times New Roman"/>
            <w:sz w:val="24"/>
            <w:szCs w:val="24"/>
          </w:rPr>
          <w:t>http://www.lib.uniyar.ac.ru/opac/bk_cat_find.php</w:t>
        </w:r>
      </w:hyperlink>
      <w:r w:rsidRPr="00FA3FDD">
        <w:rPr>
          <w:rFonts w:ascii="Times New Roman" w:hAnsi="Times New Roman" w:cs="Times New Roman"/>
          <w:sz w:val="24"/>
          <w:szCs w:val="24"/>
        </w:rPr>
        <w:t>).</w:t>
      </w:r>
    </w:p>
    <w:p w:rsidR="00705A76" w:rsidRPr="00C26BD9" w:rsidRDefault="00705A76" w:rsidP="00705A76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Интернет-версия справочной системы «Гарант»</w:t>
      </w:r>
      <w:r w:rsidR="00C26BD9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C26BD9" w:rsidRPr="00F42DB2">
          <w:rPr>
            <w:rStyle w:val="a7"/>
            <w:sz w:val="24"/>
            <w:szCs w:val="24"/>
          </w:rPr>
          <w:t>http://www.garant.ru/</w:t>
        </w:r>
      </w:hyperlink>
      <w:r w:rsidR="00C26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A76" w:rsidRDefault="00705A76" w:rsidP="00705A76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Интернет-версия справочной системы «Консультант-плюс»</w:t>
      </w:r>
      <w:r w:rsidR="00C26BD9" w:rsidRPr="00C26BD9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C26BD9" w:rsidRPr="00F42DB2">
          <w:rPr>
            <w:rStyle w:val="a7"/>
            <w:sz w:val="24"/>
            <w:szCs w:val="24"/>
          </w:rPr>
          <w:t>http://www.consultant.ru/</w:t>
        </w:r>
      </w:hyperlink>
    </w:p>
    <w:p w:rsidR="00C26BD9" w:rsidRDefault="00C26BD9" w:rsidP="00705A76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Официальный сайт ФГУП «Главный радиочастотный центр» </w:t>
      </w:r>
      <w:hyperlink r:id="rId16" w:history="1">
        <w:r w:rsidRPr="00F42DB2">
          <w:rPr>
            <w:rStyle w:val="a7"/>
            <w:sz w:val="24"/>
            <w:szCs w:val="24"/>
          </w:rPr>
          <w:t>https://grfc.ru/grfc/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BD9" w:rsidRPr="006820AA" w:rsidRDefault="00C26BD9">
      <w:pPr>
        <w:jc w:val="both"/>
      </w:pPr>
    </w:p>
    <w:p w:rsidR="00C26BD9" w:rsidRDefault="00C26BD9" w:rsidP="00C26BD9">
      <w:pPr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C26BD9" w:rsidRPr="007F0EC9" w:rsidRDefault="00C26BD9" w:rsidP="00C26BD9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C26BD9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практических занятий (семинаров);</w:t>
      </w:r>
    </w:p>
    <w:p w:rsidR="00C26BD9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7F0EC9">
        <w:t>учебные аудитории для проведения лабораторных работ</w:t>
      </w:r>
      <w:r>
        <w:t>;</w:t>
      </w:r>
    </w:p>
    <w:p w:rsidR="00C26BD9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групповых и индивидуальных консультаций,</w:t>
      </w:r>
    </w:p>
    <w:p w:rsidR="00C26BD9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C26BD9" w:rsidRPr="008A0C48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самостоятельной работы;</w:t>
      </w:r>
    </w:p>
    <w:p w:rsidR="00C26BD9" w:rsidRPr="008A0C48" w:rsidRDefault="00C26BD9" w:rsidP="00C26BD9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C26BD9" w:rsidRPr="008A0C48" w:rsidRDefault="00C26BD9" w:rsidP="00C26BD9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C26BD9" w:rsidRPr="002D3A88" w:rsidRDefault="00C26BD9" w:rsidP="00C26BD9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>» и обеспечением доступа в электронную информационно-образовательную среду организации</w:t>
      </w:r>
      <w:r>
        <w:t>.</w:t>
      </w:r>
    </w:p>
    <w:p w:rsidR="00C26BD9" w:rsidRDefault="00C26BD9" w:rsidP="00C26BD9">
      <w:pPr>
        <w:ind w:firstLine="708"/>
        <w:jc w:val="both"/>
      </w:pPr>
      <w:r w:rsidRPr="002D3A88">
        <w:t xml:space="preserve">Число посадочных мест в аудитории для практических занятий (семинаров) </w:t>
      </w:r>
      <w:r>
        <w:t xml:space="preserve">равно </w:t>
      </w:r>
      <w:r w:rsidRPr="002D3A88">
        <w:t>списочному</w:t>
      </w:r>
      <w:r>
        <w:t xml:space="preserve"> составу группы обучающихся. (Для проведения лабораторных работ группа обучающихся делится на две подгруппы).</w:t>
      </w:r>
    </w:p>
    <w:p w:rsidR="00C26BD9" w:rsidRDefault="00C26BD9" w:rsidP="00C26BD9">
      <w:pPr>
        <w:ind w:firstLine="708"/>
        <w:jc w:val="both"/>
      </w:pPr>
    </w:p>
    <w:p w:rsidR="00C26BD9" w:rsidRDefault="00C26BD9" w:rsidP="00C26BD9">
      <w:pPr>
        <w:jc w:val="both"/>
      </w:pPr>
      <w: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C26BD9" w:rsidRPr="003B685E" w:rsidTr="0033407C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407C" w:rsidRDefault="00C26BD9" w:rsidP="00B0480B">
            <w:r w:rsidRPr="00D0088B">
              <w:t xml:space="preserve">Доцент кафедры </w:t>
            </w:r>
          </w:p>
          <w:p w:rsidR="00C26BD9" w:rsidRPr="00FB583B" w:rsidRDefault="0033407C" w:rsidP="00B0480B">
            <w:pPr>
              <w:rPr>
                <w:color w:val="000099"/>
              </w:rPr>
            </w:pPr>
            <w:r w:rsidRPr="0033407C">
              <w:t>интеллектуальных информационных радиофизических систем</w:t>
            </w:r>
            <w:r w:rsidR="00C26BD9" w:rsidRPr="00D0088B">
              <w:t>, к.</w:t>
            </w:r>
            <w:r w:rsidR="00C77A50">
              <w:t xml:space="preserve"> </w:t>
            </w:r>
            <w:r w:rsidR="00C26BD9" w:rsidRPr="00D0088B">
              <w:t>ф.-м.</w:t>
            </w:r>
            <w:r w:rsidR="00C77A50">
              <w:t xml:space="preserve"> </w:t>
            </w:r>
            <w:r w:rsidR="00C26BD9" w:rsidRPr="00D0088B">
              <w:t>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26BD9" w:rsidRPr="00FB583B" w:rsidRDefault="00C26BD9" w:rsidP="00B0480B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26BD9" w:rsidRPr="0025497E" w:rsidRDefault="00C26BD9" w:rsidP="00B0480B">
            <w:pPr>
              <w:rPr>
                <w:color w:val="FFFFFF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C26BD9" w:rsidRPr="00FB583B" w:rsidRDefault="00C26BD9" w:rsidP="00B0480B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6BD9" w:rsidRPr="00FB583B" w:rsidRDefault="00C26BD9" w:rsidP="00B0480B">
            <w:pPr>
              <w:jc w:val="center"/>
              <w:rPr>
                <w:color w:val="000099"/>
              </w:rPr>
            </w:pPr>
            <w:r w:rsidRPr="00D0088B">
              <w:t>Т.К. Артёмова</w:t>
            </w:r>
          </w:p>
        </w:tc>
      </w:tr>
      <w:tr w:rsidR="00C26BD9" w:rsidRPr="003B685E" w:rsidTr="0033407C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C26BD9" w:rsidRPr="003B685E" w:rsidRDefault="00C26BD9" w:rsidP="001F232C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</w:t>
            </w:r>
            <w:r w:rsidR="001F232C">
              <w:rPr>
                <w:i/>
                <w:vertAlign w:val="superscript"/>
              </w:rPr>
              <w:t>ё</w:t>
            </w:r>
            <w:r w:rsidRPr="003B685E">
              <w:rPr>
                <w:i/>
                <w:vertAlign w:val="superscript"/>
              </w:rPr>
              <w:t>ная степень</w:t>
            </w:r>
          </w:p>
        </w:tc>
        <w:tc>
          <w:tcPr>
            <w:tcW w:w="236" w:type="dxa"/>
            <w:shd w:val="clear" w:color="auto" w:fill="auto"/>
          </w:tcPr>
          <w:p w:rsidR="00C26BD9" w:rsidRPr="003B685E" w:rsidRDefault="00C26BD9" w:rsidP="00B04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26BD9" w:rsidRPr="0025497E" w:rsidRDefault="00C26BD9" w:rsidP="00B0480B">
            <w:pPr>
              <w:jc w:val="center"/>
              <w:rPr>
                <w:color w:val="FFFFFF"/>
                <w:sz w:val="28"/>
                <w:szCs w:val="28"/>
              </w:rPr>
            </w:pPr>
            <w:r w:rsidRPr="0025497E">
              <w:rPr>
                <w:i/>
                <w:color w:val="FFFFFF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C26BD9" w:rsidRPr="003B685E" w:rsidRDefault="00C26BD9" w:rsidP="00B04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C26BD9" w:rsidRPr="003B685E" w:rsidRDefault="00C26BD9" w:rsidP="00B0480B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</w:tbl>
    <w:p w:rsidR="00283BEB" w:rsidRPr="006820AA" w:rsidRDefault="00C26BD9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283BEB" w:rsidRPr="006820AA">
        <w:rPr>
          <w:b/>
        </w:rPr>
        <w:lastRenderedPageBreak/>
        <w:t>Приложение №</w:t>
      </w:r>
      <w:r w:rsidR="00D62F8A">
        <w:rPr>
          <w:b/>
        </w:rPr>
        <w:t xml:space="preserve"> </w:t>
      </w:r>
      <w:r w:rsidR="00283BEB" w:rsidRPr="006820AA">
        <w:rPr>
          <w:b/>
        </w:rPr>
        <w:t>1 к рабочей программе дисциплины</w:t>
      </w:r>
    </w:p>
    <w:p w:rsidR="00283BEB" w:rsidRPr="006820AA" w:rsidRDefault="00283BE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6820AA">
        <w:rPr>
          <w:b/>
          <w:bCs/>
        </w:rPr>
        <w:t>«</w:t>
      </w:r>
      <w:r w:rsidR="00A46D4A" w:rsidRPr="006820AA">
        <w:rPr>
          <w:b/>
          <w:bCs/>
        </w:rPr>
        <w:t>Э</w:t>
      </w:r>
      <w:r w:rsidR="008779F7" w:rsidRPr="006820AA">
        <w:rPr>
          <w:b/>
          <w:bCs/>
        </w:rPr>
        <w:t>лектромагнитная совместимость</w:t>
      </w:r>
      <w:r w:rsidRPr="006820AA">
        <w:rPr>
          <w:b/>
          <w:bCs/>
        </w:rPr>
        <w:t>»</w:t>
      </w:r>
    </w:p>
    <w:p w:rsidR="00283BEB" w:rsidRPr="006820AA" w:rsidRDefault="00283BEB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295342" w:rsidRDefault="00295342" w:rsidP="00295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295342" w:rsidRDefault="00295342" w:rsidP="00295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295342" w:rsidRDefault="00295342" w:rsidP="00295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295342" w:rsidRDefault="00295342" w:rsidP="00295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295342" w:rsidRDefault="00295342" w:rsidP="00295342">
      <w:pPr>
        <w:autoSpaceDE w:val="0"/>
        <w:autoSpaceDN w:val="0"/>
        <w:adjustRightInd w:val="0"/>
        <w:jc w:val="both"/>
        <w:rPr>
          <w:bCs/>
        </w:rPr>
      </w:pPr>
    </w:p>
    <w:p w:rsidR="00295342" w:rsidRPr="00B97E18" w:rsidRDefault="00295342" w:rsidP="00295342">
      <w:pPr>
        <w:numPr>
          <w:ilvl w:val="0"/>
          <w:numId w:val="26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295342" w:rsidRPr="00B97E18" w:rsidRDefault="00295342" w:rsidP="00295342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295342" w:rsidRDefault="00295342" w:rsidP="00295342">
      <w:pPr>
        <w:autoSpaceDE w:val="0"/>
        <w:autoSpaceDN w:val="0"/>
        <w:adjustRightInd w:val="0"/>
        <w:jc w:val="center"/>
        <w:rPr>
          <w:highlight w:val="yellow"/>
        </w:rPr>
      </w:pPr>
    </w:p>
    <w:p w:rsidR="00295342" w:rsidRPr="00F32D07" w:rsidRDefault="00295342" w:rsidP="00295342">
      <w:pPr>
        <w:tabs>
          <w:tab w:val="left" w:pos="5670"/>
        </w:tabs>
        <w:ind w:right="141"/>
        <w:jc w:val="center"/>
        <w:rPr>
          <w:b/>
          <w:iCs/>
        </w:rPr>
      </w:pPr>
      <w:r w:rsidRPr="00F32D07">
        <w:rPr>
          <w:b/>
          <w:iCs/>
        </w:rPr>
        <w:t>Задания для самостоятельной работы</w:t>
      </w:r>
    </w:p>
    <w:p w:rsidR="00295342" w:rsidRPr="00F32D07" w:rsidRDefault="00295342" w:rsidP="00295342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 xml:space="preserve">(данные задания выполняются студентом самостоятельно </w:t>
      </w:r>
    </w:p>
    <w:p w:rsidR="00295342" w:rsidRDefault="00295342" w:rsidP="00295342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>и преподавателем в обязательном порядке не проверяются)</w:t>
      </w:r>
    </w:p>
    <w:p w:rsidR="00295342" w:rsidRPr="00F32D07" w:rsidRDefault="00295342" w:rsidP="00295342">
      <w:pPr>
        <w:tabs>
          <w:tab w:val="left" w:pos="5670"/>
        </w:tabs>
        <w:ind w:right="141"/>
        <w:jc w:val="center"/>
        <w:rPr>
          <w:i/>
          <w:iCs/>
        </w:rPr>
      </w:pPr>
      <w:r>
        <w:rPr>
          <w:i/>
          <w:iCs/>
        </w:rPr>
        <w:t>(проверка сформированности ПК-</w:t>
      </w:r>
      <w:r w:rsidR="009D644D">
        <w:rPr>
          <w:i/>
          <w:iCs/>
        </w:rPr>
        <w:t>2</w:t>
      </w:r>
      <w:r>
        <w:rPr>
          <w:i/>
          <w:iCs/>
        </w:rPr>
        <w:t>, индикатор ИД_ПК</w:t>
      </w:r>
      <w:r w:rsidR="009D644D">
        <w:rPr>
          <w:i/>
          <w:iCs/>
        </w:rPr>
        <w:t>2</w:t>
      </w:r>
      <w:r>
        <w:rPr>
          <w:i/>
          <w:iCs/>
        </w:rPr>
        <w:t>_1)</w:t>
      </w:r>
    </w:p>
    <w:p w:rsidR="00295342" w:rsidRPr="00EE28CC" w:rsidRDefault="00295342" w:rsidP="00295342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51626B" w:rsidRPr="006820AA" w:rsidRDefault="00D90387" w:rsidP="00EB28DB">
      <w:pPr>
        <w:rPr>
          <w:b/>
        </w:rPr>
      </w:pPr>
      <w:r w:rsidRPr="006820AA">
        <w:rPr>
          <w:b/>
        </w:rPr>
        <w:t>Задания по теме №1 «</w:t>
      </w:r>
      <w:r w:rsidR="00706FFF" w:rsidRPr="006820AA">
        <w:rPr>
          <w:b/>
          <w:spacing w:val="-1"/>
          <w:sz w:val="22"/>
          <w:szCs w:val="22"/>
        </w:rPr>
        <w:t xml:space="preserve">Основные понятия </w:t>
      </w:r>
      <w:r w:rsidR="00AC0EB8" w:rsidRPr="006820AA">
        <w:rPr>
          <w:b/>
          <w:spacing w:val="-1"/>
          <w:sz w:val="22"/>
          <w:szCs w:val="22"/>
        </w:rPr>
        <w:t xml:space="preserve">и нормативы </w:t>
      </w:r>
      <w:r w:rsidR="00706FFF" w:rsidRPr="006820AA">
        <w:rPr>
          <w:b/>
          <w:spacing w:val="-1"/>
          <w:sz w:val="22"/>
          <w:szCs w:val="22"/>
        </w:rPr>
        <w:t>в области ЭМС</w:t>
      </w:r>
      <w:r w:rsidRPr="006820AA">
        <w:rPr>
          <w:b/>
          <w:spacing w:val="-1"/>
          <w:sz w:val="22"/>
          <w:szCs w:val="22"/>
        </w:rPr>
        <w:t xml:space="preserve">» </w:t>
      </w:r>
      <w:r w:rsidRPr="006820AA">
        <w:rPr>
          <w:b/>
        </w:rPr>
        <w:t xml:space="preserve">– </w:t>
      </w:r>
      <w:r w:rsidR="0051626B" w:rsidRPr="006820AA">
        <w:rPr>
          <w:b/>
        </w:rPr>
        <w:t xml:space="preserve">Домашнее задание №1 </w:t>
      </w:r>
    </w:p>
    <w:p w:rsidR="0051626B" w:rsidRPr="006820AA" w:rsidRDefault="00EB6BC3" w:rsidP="0051626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П</w:t>
      </w:r>
      <w:r w:rsidR="0051626B" w:rsidRPr="006820AA">
        <w:rPr>
          <w:rFonts w:ascii="Times New Roman" w:hAnsi="Times New Roman" w:cs="Times New Roman"/>
          <w:sz w:val="24"/>
          <w:szCs w:val="24"/>
        </w:rPr>
        <w:t>одготовить краткий доклад с презентацией «</w:t>
      </w:r>
      <w:r w:rsidRPr="006820AA">
        <w:rPr>
          <w:rFonts w:ascii="Times New Roman" w:hAnsi="Times New Roman" w:cs="Times New Roman"/>
          <w:sz w:val="24"/>
          <w:szCs w:val="24"/>
        </w:rPr>
        <w:t>Нормативы в области ЭМС</w:t>
      </w:r>
      <w:r w:rsidR="0051626B" w:rsidRPr="006820AA">
        <w:rPr>
          <w:rFonts w:ascii="Times New Roman" w:hAnsi="Times New Roman" w:cs="Times New Roman"/>
          <w:sz w:val="24"/>
          <w:szCs w:val="24"/>
        </w:rPr>
        <w:t xml:space="preserve">» (выбрать </w:t>
      </w:r>
      <w:r w:rsidRPr="006820AA">
        <w:rPr>
          <w:rFonts w:ascii="Times New Roman" w:hAnsi="Times New Roman" w:cs="Times New Roman"/>
          <w:sz w:val="24"/>
          <w:szCs w:val="24"/>
        </w:rPr>
        <w:t>одну из областей применения нормативов</w:t>
      </w:r>
      <w:r w:rsidR="0051626B" w:rsidRPr="006820AA">
        <w:rPr>
          <w:rFonts w:ascii="Times New Roman" w:hAnsi="Times New Roman" w:cs="Times New Roman"/>
          <w:sz w:val="24"/>
          <w:szCs w:val="24"/>
        </w:rPr>
        <w:t>) и выступить с ним. Ориентировочная длительность – 5 минут.</w:t>
      </w:r>
      <w:r w:rsidRPr="006820AA">
        <w:rPr>
          <w:rFonts w:ascii="Times New Roman" w:hAnsi="Times New Roman" w:cs="Times New Roman"/>
          <w:sz w:val="24"/>
          <w:szCs w:val="24"/>
        </w:rPr>
        <w:t xml:space="preserve"> Возможные области: </w:t>
      </w:r>
    </w:p>
    <w:p w:rsidR="00EB6BC3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1)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термины и определения;</w:t>
      </w:r>
    </w:p>
    <w:p w:rsidR="002C7BE1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2)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методы испытаний</w:t>
      </w:r>
      <w:r w:rsidRPr="006820AA">
        <w:rPr>
          <w:rFonts w:ascii="Times New Roman" w:hAnsi="Times New Roman" w:cs="Times New Roman"/>
          <w:sz w:val="24"/>
          <w:szCs w:val="24"/>
        </w:rPr>
        <w:t>;</w:t>
      </w:r>
    </w:p>
    <w:p w:rsidR="002C7BE1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3)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устойчивость оборудования к различным помехам</w:t>
      </w:r>
      <w:r w:rsidRPr="006820AA">
        <w:rPr>
          <w:rFonts w:ascii="Times New Roman" w:hAnsi="Times New Roman" w:cs="Times New Roman"/>
          <w:sz w:val="24"/>
          <w:szCs w:val="24"/>
        </w:rPr>
        <w:t>;</w:t>
      </w:r>
    </w:p>
    <w:p w:rsidR="0051626B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4)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знак соответствия средств требованиям ЭМС</w:t>
      </w:r>
      <w:r w:rsidRPr="006820AA">
        <w:rPr>
          <w:rFonts w:ascii="Times New Roman" w:hAnsi="Times New Roman" w:cs="Times New Roman"/>
          <w:sz w:val="24"/>
          <w:szCs w:val="24"/>
        </w:rPr>
        <w:t>;</w:t>
      </w:r>
    </w:p>
    <w:p w:rsidR="002C7BE1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5)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радиопомехи индустриальные</w:t>
      </w:r>
      <w:r w:rsidRPr="006820AA">
        <w:rPr>
          <w:rFonts w:ascii="Times New Roman" w:hAnsi="Times New Roman" w:cs="Times New Roman"/>
          <w:sz w:val="24"/>
          <w:szCs w:val="24"/>
        </w:rPr>
        <w:t>;</w:t>
      </w:r>
    </w:p>
    <w:p w:rsidR="002C7BE1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6)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требования к аппаратуре связи</w:t>
      </w:r>
      <w:r w:rsidRPr="006820AA">
        <w:rPr>
          <w:rFonts w:ascii="Times New Roman" w:hAnsi="Times New Roman" w:cs="Times New Roman"/>
          <w:sz w:val="24"/>
          <w:szCs w:val="24"/>
        </w:rPr>
        <w:t>;</w:t>
      </w:r>
    </w:p>
    <w:p w:rsidR="002C7BE1" w:rsidRPr="006820AA" w:rsidRDefault="00327069" w:rsidP="00AF24AE">
      <w:pPr>
        <w:pStyle w:val="HTM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20AA">
        <w:rPr>
          <w:rFonts w:ascii="Times New Roman" w:hAnsi="Times New Roman" w:cs="Times New Roman"/>
          <w:sz w:val="24"/>
          <w:szCs w:val="24"/>
        </w:rPr>
        <w:t>7)</w:t>
      </w:r>
      <w:r w:rsidR="002C7BE1" w:rsidRPr="006820AA">
        <w:rPr>
          <w:rFonts w:ascii="Times New Roman" w:hAnsi="Times New Roman" w:cs="Times New Roman"/>
          <w:sz w:val="24"/>
          <w:szCs w:val="24"/>
        </w:rPr>
        <w:t xml:space="preserve"> качество электропитания</w:t>
      </w:r>
      <w:r w:rsidRPr="006820AA">
        <w:rPr>
          <w:rFonts w:ascii="Times New Roman" w:hAnsi="Times New Roman" w:cs="Times New Roman"/>
          <w:sz w:val="24"/>
          <w:szCs w:val="24"/>
        </w:rPr>
        <w:t>.</w:t>
      </w:r>
    </w:p>
    <w:p w:rsidR="002C7BE1" w:rsidRPr="006820AA" w:rsidRDefault="002C7BE1" w:rsidP="0051626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EB28DB" w:rsidRPr="006820AA" w:rsidRDefault="00D90387" w:rsidP="00EB28DB">
      <w:pPr>
        <w:rPr>
          <w:b/>
        </w:rPr>
      </w:pPr>
      <w:r w:rsidRPr="006820AA">
        <w:rPr>
          <w:b/>
        </w:rPr>
        <w:t>Задания по теме №2 «</w:t>
      </w:r>
      <w:r w:rsidR="00706FFF" w:rsidRPr="006820AA">
        <w:rPr>
          <w:b/>
          <w:spacing w:val="-1"/>
          <w:sz w:val="22"/>
          <w:szCs w:val="22"/>
        </w:rPr>
        <w:t xml:space="preserve">Излучение и параметры </w:t>
      </w:r>
      <w:r w:rsidR="00AC0EB8" w:rsidRPr="006820AA">
        <w:rPr>
          <w:b/>
          <w:spacing w:val="-1"/>
          <w:sz w:val="22"/>
          <w:szCs w:val="22"/>
        </w:rPr>
        <w:t xml:space="preserve">ЭМС </w:t>
      </w:r>
      <w:r w:rsidR="00706FFF" w:rsidRPr="006820AA">
        <w:rPr>
          <w:b/>
          <w:spacing w:val="-1"/>
          <w:sz w:val="22"/>
          <w:szCs w:val="22"/>
        </w:rPr>
        <w:t>передатчиков</w:t>
      </w:r>
      <w:r w:rsidRPr="006820AA">
        <w:rPr>
          <w:b/>
          <w:spacing w:val="-1"/>
          <w:sz w:val="22"/>
          <w:szCs w:val="22"/>
        </w:rPr>
        <w:t xml:space="preserve">» </w:t>
      </w:r>
      <w:r w:rsidRPr="006820AA">
        <w:rPr>
          <w:b/>
        </w:rPr>
        <w:t xml:space="preserve">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2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(12 баллов)</w:t>
      </w:r>
    </w:p>
    <w:p w:rsidR="00E86819" w:rsidRPr="006820AA" w:rsidRDefault="00E86819" w:rsidP="00E86819">
      <w:pPr>
        <w:jc w:val="both"/>
      </w:pPr>
      <w:r w:rsidRPr="006820AA">
        <w:t xml:space="preserve">1. </w:t>
      </w:r>
      <w:r w:rsidR="00706FFF" w:rsidRPr="006820AA">
        <w:t xml:space="preserve">Решить задачи </w:t>
      </w:r>
      <w:r w:rsidR="00F82C85" w:rsidRPr="00F82C85">
        <w:t>1.3, 1.7, 1.18, 1.19</w:t>
      </w:r>
      <w:r w:rsidR="00F82C85">
        <w:t xml:space="preserve"> </w:t>
      </w:r>
      <w:r w:rsidR="00706FFF" w:rsidRPr="006820AA">
        <w:t>из задачника, рекомендованного в списке литературы.</w:t>
      </w:r>
    </w:p>
    <w:p w:rsidR="00EB28DB" w:rsidRPr="006820AA" w:rsidRDefault="00EB28DB" w:rsidP="00EB28DB">
      <w:pPr>
        <w:jc w:val="both"/>
      </w:pPr>
    </w:p>
    <w:p w:rsidR="00EB28DB" w:rsidRPr="00F82C85" w:rsidRDefault="00D90387" w:rsidP="00EB28DB">
      <w:pPr>
        <w:jc w:val="both"/>
        <w:rPr>
          <w:b/>
          <w:i/>
          <w:iCs/>
        </w:rPr>
      </w:pPr>
      <w:r w:rsidRPr="006820AA">
        <w:rPr>
          <w:b/>
        </w:rPr>
        <w:t>Задания по теме №3 «</w:t>
      </w:r>
      <w:r w:rsidR="00706FFF" w:rsidRPr="006820AA">
        <w:rPr>
          <w:b/>
          <w:sz w:val="22"/>
          <w:szCs w:val="22"/>
        </w:rPr>
        <w:t>Влияние среды распространения сигнала на ЭМС</w:t>
      </w:r>
      <w:r w:rsidRPr="006820AA">
        <w:rPr>
          <w:b/>
          <w:sz w:val="22"/>
          <w:szCs w:val="22"/>
        </w:rPr>
        <w:t xml:space="preserve">» </w:t>
      </w:r>
      <w:r w:rsidRPr="006820AA">
        <w:rPr>
          <w:b/>
        </w:rPr>
        <w:t xml:space="preserve">–  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3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(6 баллов)</w:t>
      </w:r>
    </w:p>
    <w:p w:rsidR="00706FFF" w:rsidRPr="006820AA" w:rsidRDefault="00E86819" w:rsidP="00706FFF">
      <w:pPr>
        <w:jc w:val="both"/>
      </w:pPr>
      <w:r w:rsidRPr="006820AA">
        <w:t xml:space="preserve">1. </w:t>
      </w:r>
      <w:r w:rsidR="00706FFF" w:rsidRPr="006820AA">
        <w:t xml:space="preserve">Решить задачи </w:t>
      </w:r>
      <w:r w:rsidR="00F82C85" w:rsidRPr="00F82C85">
        <w:t>2.1, 2.5</w:t>
      </w:r>
      <w:r w:rsidR="00F82C85">
        <w:t xml:space="preserve"> </w:t>
      </w:r>
      <w:r w:rsidR="00706FFF" w:rsidRPr="006820AA">
        <w:t>из задачника, рекомендованного в списке литературы.</w:t>
      </w:r>
    </w:p>
    <w:p w:rsidR="00EB28DB" w:rsidRPr="006820AA" w:rsidRDefault="00EB28DB" w:rsidP="00EB28DB">
      <w:pPr>
        <w:jc w:val="both"/>
      </w:pPr>
    </w:p>
    <w:p w:rsidR="00EB28DB" w:rsidRPr="00F82C85" w:rsidRDefault="00D90387" w:rsidP="00EB28DB">
      <w:pPr>
        <w:jc w:val="both"/>
        <w:rPr>
          <w:b/>
          <w:i/>
          <w:iCs/>
        </w:rPr>
      </w:pPr>
      <w:r w:rsidRPr="006820AA">
        <w:rPr>
          <w:b/>
        </w:rPr>
        <w:t>Задания по теме №4 «</w:t>
      </w:r>
      <w:r w:rsidR="00706FFF" w:rsidRPr="006820AA">
        <w:rPr>
          <w:b/>
          <w:sz w:val="22"/>
          <w:szCs w:val="22"/>
        </w:rPr>
        <w:t>Источники и модели помех</w:t>
      </w:r>
      <w:r w:rsidRPr="006820AA">
        <w:rPr>
          <w:b/>
          <w:sz w:val="22"/>
          <w:szCs w:val="22"/>
        </w:rPr>
        <w:t>»</w:t>
      </w:r>
      <w:r w:rsidRPr="006820AA">
        <w:rPr>
          <w:b/>
        </w:rPr>
        <w:t xml:space="preserve"> 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4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(6 баллов)</w:t>
      </w:r>
    </w:p>
    <w:p w:rsidR="00706FFF" w:rsidRPr="006820AA" w:rsidRDefault="00EB28DB" w:rsidP="00706FFF">
      <w:pPr>
        <w:jc w:val="both"/>
      </w:pPr>
      <w:r w:rsidRPr="006820AA">
        <w:t xml:space="preserve">1. </w:t>
      </w:r>
      <w:r w:rsidR="00706FFF" w:rsidRPr="006820AA">
        <w:t xml:space="preserve">Решить задачи </w:t>
      </w:r>
      <w:r w:rsidR="00F82C85" w:rsidRPr="00F82C85">
        <w:t>3.1, 3.15</w:t>
      </w:r>
      <w:r w:rsidR="00F82C85">
        <w:t xml:space="preserve"> </w:t>
      </w:r>
      <w:r w:rsidR="00706FFF" w:rsidRPr="006820AA">
        <w:t>из задачника, рекомендованного в списке литературы.</w:t>
      </w:r>
    </w:p>
    <w:p w:rsidR="00EB28DB" w:rsidRPr="006820AA" w:rsidRDefault="00EB28DB" w:rsidP="00EB28DB">
      <w:pPr>
        <w:jc w:val="both"/>
      </w:pPr>
    </w:p>
    <w:p w:rsidR="00EB28DB" w:rsidRPr="006820AA" w:rsidRDefault="00D90387" w:rsidP="00EB28DB">
      <w:pPr>
        <w:jc w:val="both"/>
        <w:rPr>
          <w:b/>
        </w:rPr>
      </w:pPr>
      <w:r w:rsidRPr="006820AA">
        <w:rPr>
          <w:b/>
        </w:rPr>
        <w:t>Задания по теме №5 «</w:t>
      </w:r>
      <w:r w:rsidR="00706FFF" w:rsidRPr="006820AA">
        <w:rPr>
          <w:b/>
          <w:sz w:val="22"/>
          <w:szCs w:val="22"/>
        </w:rPr>
        <w:t>Характеристики ЭМС приёмников, каналы приёма</w:t>
      </w:r>
      <w:r w:rsidRPr="006820AA">
        <w:rPr>
          <w:b/>
          <w:sz w:val="22"/>
          <w:szCs w:val="22"/>
        </w:rPr>
        <w:t>»</w:t>
      </w:r>
      <w:r w:rsidRPr="006820AA">
        <w:rPr>
          <w:b/>
        </w:rPr>
        <w:t xml:space="preserve"> 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5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(15 баллов)</w:t>
      </w:r>
    </w:p>
    <w:p w:rsidR="00706FFF" w:rsidRPr="006820AA" w:rsidRDefault="00706FFF" w:rsidP="00706FFF">
      <w:pPr>
        <w:jc w:val="both"/>
      </w:pPr>
      <w:r w:rsidRPr="006820AA">
        <w:t xml:space="preserve">1. Решить задачи </w:t>
      </w:r>
      <w:r w:rsidR="00F82C85" w:rsidRPr="00F82C85">
        <w:t>4.2, 4.3, 4.5, 4.6, 4.12</w:t>
      </w:r>
      <w:r w:rsidR="00F82C85">
        <w:t xml:space="preserve"> </w:t>
      </w:r>
      <w:r w:rsidRPr="006820AA">
        <w:t>из задачника, рекомендованного в списке литературы.</w:t>
      </w:r>
    </w:p>
    <w:p w:rsidR="00EB28DB" w:rsidRPr="006820AA" w:rsidRDefault="00EB28DB" w:rsidP="00EB28DB">
      <w:pPr>
        <w:jc w:val="both"/>
      </w:pPr>
    </w:p>
    <w:p w:rsidR="00EB28DB" w:rsidRPr="006820AA" w:rsidRDefault="00D90387" w:rsidP="00EB28DB">
      <w:pPr>
        <w:jc w:val="both"/>
        <w:rPr>
          <w:b/>
        </w:rPr>
      </w:pPr>
      <w:r w:rsidRPr="006820AA">
        <w:rPr>
          <w:b/>
        </w:rPr>
        <w:t>Задания по теме №6 «</w:t>
      </w:r>
      <w:r w:rsidR="00706FFF" w:rsidRPr="006820AA">
        <w:rPr>
          <w:b/>
          <w:sz w:val="22"/>
          <w:szCs w:val="22"/>
        </w:rPr>
        <w:t>Эффекты воздействия помех</w:t>
      </w:r>
      <w:r w:rsidRPr="006820AA">
        <w:rPr>
          <w:b/>
          <w:sz w:val="22"/>
          <w:szCs w:val="22"/>
        </w:rPr>
        <w:t>»</w:t>
      </w:r>
      <w:r w:rsidRPr="006820AA">
        <w:rPr>
          <w:b/>
        </w:rPr>
        <w:t xml:space="preserve"> 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6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(9 баллов)</w:t>
      </w:r>
    </w:p>
    <w:p w:rsidR="00706FFF" w:rsidRPr="006820AA" w:rsidRDefault="00EB28DB" w:rsidP="00706FFF">
      <w:pPr>
        <w:jc w:val="both"/>
      </w:pPr>
      <w:r w:rsidRPr="006820AA">
        <w:t xml:space="preserve">1. </w:t>
      </w:r>
      <w:r w:rsidR="00706FFF" w:rsidRPr="006820AA">
        <w:t>Решить задачи 5.1</w:t>
      </w:r>
      <w:r w:rsidR="00F82C85">
        <w:t>, 5.2, 5.4</w:t>
      </w:r>
      <w:r w:rsidR="00706FFF" w:rsidRPr="006820AA">
        <w:t xml:space="preserve"> из задачника, рекомендованного в списке литературы.</w:t>
      </w:r>
    </w:p>
    <w:p w:rsidR="00EB28DB" w:rsidRPr="006820AA" w:rsidRDefault="00EB28DB" w:rsidP="00EB28DB">
      <w:pPr>
        <w:jc w:val="both"/>
      </w:pPr>
    </w:p>
    <w:p w:rsidR="00EB28DB" w:rsidRPr="006820AA" w:rsidRDefault="00D90387" w:rsidP="00EB28DB">
      <w:pPr>
        <w:jc w:val="both"/>
        <w:rPr>
          <w:b/>
        </w:rPr>
      </w:pPr>
      <w:r w:rsidRPr="006820AA">
        <w:rPr>
          <w:b/>
        </w:rPr>
        <w:t>Задания по теме №7 «</w:t>
      </w:r>
      <w:r w:rsidR="00706FFF" w:rsidRPr="006820AA">
        <w:rPr>
          <w:b/>
          <w:sz w:val="22"/>
          <w:szCs w:val="22"/>
        </w:rPr>
        <w:t>Определение электромагнитной обстановки и оценка ЭМС</w:t>
      </w:r>
      <w:r w:rsidRPr="006820AA">
        <w:rPr>
          <w:b/>
          <w:sz w:val="22"/>
          <w:szCs w:val="22"/>
        </w:rPr>
        <w:t>»</w:t>
      </w:r>
      <w:r w:rsidRPr="006820AA">
        <w:rPr>
          <w:b/>
        </w:rPr>
        <w:t xml:space="preserve"> 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7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(9 баллов)</w:t>
      </w:r>
    </w:p>
    <w:p w:rsidR="00706FFF" w:rsidRPr="006820AA" w:rsidRDefault="00EB28DB" w:rsidP="00706FFF">
      <w:pPr>
        <w:jc w:val="both"/>
      </w:pPr>
      <w:r w:rsidRPr="006820AA">
        <w:t xml:space="preserve">1. </w:t>
      </w:r>
      <w:r w:rsidR="00706FFF" w:rsidRPr="006820AA">
        <w:t xml:space="preserve">Решить задачи </w:t>
      </w:r>
      <w:r w:rsidR="00F82C85" w:rsidRPr="00F82C85">
        <w:t>6.1, 6.4, 6.12</w:t>
      </w:r>
      <w:r w:rsidR="00F82C85">
        <w:t xml:space="preserve"> </w:t>
      </w:r>
      <w:r w:rsidR="00706FFF" w:rsidRPr="006820AA">
        <w:t>из задачника, рекомендованного в списке литературы.</w:t>
      </w:r>
    </w:p>
    <w:p w:rsidR="00706FFF" w:rsidRPr="006820AA" w:rsidRDefault="00706FFF" w:rsidP="00EB28DB">
      <w:pPr>
        <w:jc w:val="both"/>
        <w:rPr>
          <w:b/>
        </w:rPr>
      </w:pPr>
    </w:p>
    <w:p w:rsidR="00EB28DB" w:rsidRPr="006820AA" w:rsidRDefault="00D90387" w:rsidP="00EB28DB">
      <w:pPr>
        <w:jc w:val="both"/>
        <w:rPr>
          <w:b/>
        </w:rPr>
      </w:pPr>
      <w:r w:rsidRPr="006820AA">
        <w:rPr>
          <w:b/>
        </w:rPr>
        <w:lastRenderedPageBreak/>
        <w:t>Задания по теме №8 «</w:t>
      </w:r>
      <w:r w:rsidR="00706FFF" w:rsidRPr="006820AA">
        <w:rPr>
          <w:b/>
          <w:sz w:val="22"/>
          <w:szCs w:val="22"/>
        </w:rPr>
        <w:t>Обеспечение ЭМС</w:t>
      </w:r>
      <w:r w:rsidRPr="006820AA">
        <w:rPr>
          <w:b/>
          <w:sz w:val="22"/>
          <w:szCs w:val="22"/>
        </w:rPr>
        <w:t>»</w:t>
      </w:r>
      <w:r w:rsidRPr="006820AA">
        <w:rPr>
          <w:b/>
        </w:rPr>
        <w:t xml:space="preserve"> – </w:t>
      </w:r>
      <w:r w:rsidR="00EB28DB" w:rsidRPr="006820AA">
        <w:rPr>
          <w:b/>
        </w:rPr>
        <w:t>Домашнее задание №</w:t>
      </w:r>
      <w:r w:rsidR="0051626B" w:rsidRPr="006820AA">
        <w:rPr>
          <w:b/>
        </w:rPr>
        <w:t>8</w:t>
      </w:r>
      <w:r w:rsidR="00F82C85">
        <w:rPr>
          <w:b/>
        </w:rPr>
        <w:t xml:space="preserve"> </w:t>
      </w:r>
      <w:r w:rsidR="00F82C85" w:rsidRPr="00F82C85">
        <w:rPr>
          <w:bCs/>
          <w:i/>
          <w:iCs/>
        </w:rPr>
        <w:t>(6 баллов)</w:t>
      </w:r>
    </w:p>
    <w:p w:rsidR="00706FFF" w:rsidRPr="006820AA" w:rsidRDefault="00EB28DB" w:rsidP="00706FFF">
      <w:pPr>
        <w:jc w:val="both"/>
      </w:pPr>
      <w:r w:rsidRPr="006820AA">
        <w:t xml:space="preserve">1. </w:t>
      </w:r>
      <w:r w:rsidR="00706FFF" w:rsidRPr="006820AA">
        <w:t xml:space="preserve">Решить задачи </w:t>
      </w:r>
      <w:r w:rsidR="00F82C85" w:rsidRPr="00F82C85">
        <w:t>7.1, 7.7</w:t>
      </w:r>
      <w:r w:rsidR="00F82C85">
        <w:t xml:space="preserve"> </w:t>
      </w:r>
      <w:r w:rsidR="00706FFF" w:rsidRPr="006820AA">
        <w:t>из задачника, рекомендованного в списке литературы.</w:t>
      </w:r>
    </w:p>
    <w:p w:rsidR="00706FFF" w:rsidRPr="006820AA" w:rsidRDefault="00706FFF" w:rsidP="00EB28DB">
      <w:pPr>
        <w:jc w:val="both"/>
      </w:pPr>
    </w:p>
    <w:p w:rsidR="0013714F" w:rsidRPr="000F3BD2" w:rsidRDefault="0013714F" w:rsidP="0013714F">
      <w:pPr>
        <w:jc w:val="center"/>
        <w:rPr>
          <w:b/>
          <w:bCs/>
        </w:rPr>
      </w:pPr>
      <w:r w:rsidRPr="000F3BD2">
        <w:rPr>
          <w:b/>
          <w:bCs/>
        </w:rPr>
        <w:t xml:space="preserve">Критерии оценивания </w:t>
      </w:r>
      <w:r>
        <w:rPr>
          <w:b/>
          <w:bCs/>
        </w:rPr>
        <w:t xml:space="preserve">задач </w:t>
      </w:r>
      <w:r>
        <w:rPr>
          <w:b/>
          <w:bCs/>
        </w:rPr>
        <w:br/>
        <w:t xml:space="preserve">в рамках </w:t>
      </w:r>
      <w:r w:rsidRPr="000F3BD2">
        <w:rPr>
          <w:b/>
          <w:bCs/>
        </w:rPr>
        <w:t>выполнения домашних работ</w:t>
      </w:r>
      <w:r>
        <w:rPr>
          <w:b/>
          <w:bCs/>
        </w:rPr>
        <w:t xml:space="preserve"> №2-8 </w:t>
      </w:r>
    </w:p>
    <w:p w:rsidR="0013714F" w:rsidRDefault="0013714F" w:rsidP="0013714F">
      <w:pPr>
        <w:jc w:val="both"/>
      </w:pPr>
    </w:p>
    <w:p w:rsidR="0013714F" w:rsidRDefault="0013714F" w:rsidP="0013714F">
      <w:pPr>
        <w:jc w:val="both"/>
      </w:pPr>
      <w:r>
        <w:t xml:space="preserve">По каждому заданию оценивается соответствие нижеследующим критериям, по результатам присваиваются баллы: </w:t>
      </w:r>
    </w:p>
    <w:p w:rsidR="0013714F" w:rsidRDefault="0013714F" w:rsidP="0013714F">
      <w:pPr>
        <w:ind w:left="708"/>
        <w:jc w:val="both"/>
      </w:pPr>
      <w:r>
        <w:t xml:space="preserve">полное соответствие </w:t>
      </w:r>
      <w:r>
        <w:tab/>
      </w:r>
      <w:r>
        <w:tab/>
      </w:r>
      <w:r>
        <w:tab/>
      </w:r>
      <w:r>
        <w:tab/>
        <w:t>– 3 балла,</w:t>
      </w:r>
    </w:p>
    <w:p w:rsidR="0013714F" w:rsidRDefault="0013714F" w:rsidP="0013714F">
      <w:pPr>
        <w:ind w:left="708"/>
        <w:jc w:val="both"/>
      </w:pPr>
      <w:r>
        <w:t xml:space="preserve">с незначительными недостатками </w:t>
      </w:r>
      <w:r>
        <w:tab/>
      </w:r>
      <w:r>
        <w:tab/>
      </w:r>
      <w:r>
        <w:tab/>
        <w:t xml:space="preserve">– 2 балла, </w:t>
      </w:r>
    </w:p>
    <w:p w:rsidR="0013714F" w:rsidRDefault="0013714F" w:rsidP="0013714F">
      <w:pPr>
        <w:ind w:left="708"/>
        <w:jc w:val="both"/>
      </w:pPr>
      <w:r>
        <w:t xml:space="preserve">с существенными недостатками </w:t>
      </w:r>
      <w:r>
        <w:tab/>
      </w:r>
      <w:r>
        <w:tab/>
      </w:r>
      <w:r>
        <w:tab/>
        <w:t xml:space="preserve">– 1 балл, </w:t>
      </w:r>
    </w:p>
    <w:p w:rsidR="0013714F" w:rsidRDefault="0013714F" w:rsidP="0013714F">
      <w:pPr>
        <w:ind w:left="708"/>
        <w:jc w:val="both"/>
      </w:pPr>
      <w:r>
        <w:t xml:space="preserve">не соответствует или задание не выполнено </w:t>
      </w:r>
      <w:r>
        <w:tab/>
        <w:t xml:space="preserve">– 0 баллов. </w:t>
      </w:r>
    </w:p>
    <w:p w:rsidR="0013714F" w:rsidRDefault="0013714F" w:rsidP="0013714F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8"/>
        <w:gridCol w:w="7343"/>
      </w:tblGrid>
      <w:tr w:rsidR="0013714F" w:rsidRPr="001E6BB3" w:rsidTr="00B0480B">
        <w:trPr>
          <w:tblHeader/>
        </w:trPr>
        <w:tc>
          <w:tcPr>
            <w:tcW w:w="1164" w:type="pct"/>
          </w:tcPr>
          <w:p w:rsidR="0013714F" w:rsidRPr="001E6BB3" w:rsidRDefault="0013714F" w:rsidP="00B0480B">
            <w:pPr>
              <w:jc w:val="center"/>
              <w:rPr>
                <w:b/>
              </w:rPr>
            </w:pPr>
            <w:r w:rsidRPr="001E6BB3">
              <w:rPr>
                <w:b/>
              </w:rPr>
              <w:t>Показатели</w:t>
            </w:r>
          </w:p>
        </w:tc>
        <w:tc>
          <w:tcPr>
            <w:tcW w:w="3836" w:type="pct"/>
          </w:tcPr>
          <w:p w:rsidR="0013714F" w:rsidRPr="001E6BB3" w:rsidRDefault="0013714F" w:rsidP="00B0480B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13714F" w:rsidRPr="001E6BB3" w:rsidTr="00B0480B">
        <w:tc>
          <w:tcPr>
            <w:tcW w:w="1164" w:type="pct"/>
          </w:tcPr>
          <w:p w:rsidR="0013714F" w:rsidRDefault="0013714F" w:rsidP="00B0480B">
            <w:r>
              <w:t xml:space="preserve">Формулы </w:t>
            </w:r>
          </w:p>
        </w:tc>
        <w:tc>
          <w:tcPr>
            <w:tcW w:w="3836" w:type="pct"/>
          </w:tcPr>
          <w:p w:rsidR="0013714F" w:rsidRDefault="0013714F" w:rsidP="00B0480B">
            <w:r>
              <w:t>Корректные, в стандартных обозначениях или обозначения раскрыты</w:t>
            </w:r>
          </w:p>
        </w:tc>
      </w:tr>
      <w:tr w:rsidR="0013714F" w:rsidRPr="001E6BB3" w:rsidTr="00B0480B">
        <w:tc>
          <w:tcPr>
            <w:tcW w:w="1164" w:type="pct"/>
          </w:tcPr>
          <w:p w:rsidR="0013714F" w:rsidRPr="001E6BB3" w:rsidRDefault="0013714F" w:rsidP="00B0480B">
            <w:r>
              <w:t>Ход решения</w:t>
            </w:r>
          </w:p>
        </w:tc>
        <w:tc>
          <w:tcPr>
            <w:tcW w:w="3836" w:type="pct"/>
          </w:tcPr>
          <w:p w:rsidR="0013714F" w:rsidRPr="001E6BB3" w:rsidRDefault="0013714F" w:rsidP="00B0480B">
            <w:r>
              <w:t>Имеется не только правильный ответ с правильными единицами измерения (для размерных величин), но и приводящие к ответу выкладки или критерии</w:t>
            </w:r>
          </w:p>
        </w:tc>
      </w:tr>
      <w:tr w:rsidR="0013714F" w:rsidRPr="001E6BB3" w:rsidTr="00B0480B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4F" w:rsidRDefault="0013714F" w:rsidP="00B0480B">
            <w:r>
              <w:t xml:space="preserve">Объяснения </w:t>
            </w:r>
          </w:p>
        </w:tc>
        <w:tc>
          <w:tcPr>
            <w:tcW w:w="3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4F" w:rsidRDefault="0013714F" w:rsidP="00B0480B">
            <w:r w:rsidRPr="006A4FEC">
              <w:t>Развёрнутые, корректные ответы на все вопросы, с отсылками к наименованиям и формулировкам законов, указанием методов, аргументация логичная.</w:t>
            </w:r>
          </w:p>
        </w:tc>
      </w:tr>
      <w:tr w:rsidR="0013714F" w:rsidRPr="001E6BB3" w:rsidTr="00B0480B">
        <w:tc>
          <w:tcPr>
            <w:tcW w:w="1164" w:type="pct"/>
          </w:tcPr>
          <w:p w:rsidR="0013714F" w:rsidRPr="001E6BB3" w:rsidRDefault="0013714F" w:rsidP="00B0480B">
            <w:r>
              <w:t>Графики (если необходимо)</w:t>
            </w:r>
          </w:p>
        </w:tc>
        <w:tc>
          <w:tcPr>
            <w:tcW w:w="3836" w:type="pct"/>
          </w:tcPr>
          <w:p w:rsidR="0013714F" w:rsidRPr="001E6BB3" w:rsidRDefault="0013714F" w:rsidP="00B0480B">
            <w:r>
              <w:t>Верный вид зависимости, по осям указаны аргумент и имя функции со своими единицами, есть шкалы на осях, нанесены контрольные метки, соответствующие заданию.</w:t>
            </w:r>
          </w:p>
        </w:tc>
      </w:tr>
      <w:tr w:rsidR="0013714F" w:rsidRPr="001E6BB3" w:rsidTr="00B0480B">
        <w:tc>
          <w:tcPr>
            <w:tcW w:w="1164" w:type="pct"/>
          </w:tcPr>
          <w:p w:rsidR="0013714F" w:rsidRPr="001E6BB3" w:rsidRDefault="0013714F" w:rsidP="00B0480B">
            <w:r>
              <w:t>Схемы (если необходимо)</w:t>
            </w:r>
          </w:p>
        </w:tc>
        <w:tc>
          <w:tcPr>
            <w:tcW w:w="3836" w:type="pct"/>
          </w:tcPr>
          <w:p w:rsidR="0013714F" w:rsidRPr="001E6BB3" w:rsidRDefault="0013714F" w:rsidP="00B0480B">
            <w:r>
              <w:t xml:space="preserve">Представлен правильный набор элементов или блоков в стандартных обозначениях, правильно соединённых друг с другом, указаны их номиналы (если это возможно по имеющимся данным), указаны места соединения или шины </w:t>
            </w:r>
          </w:p>
        </w:tc>
      </w:tr>
    </w:tbl>
    <w:p w:rsidR="0013714F" w:rsidRDefault="0013714F" w:rsidP="0013714F">
      <w:pPr>
        <w:jc w:val="center"/>
        <w:rPr>
          <w:b/>
          <w:sz w:val="28"/>
          <w:szCs w:val="28"/>
        </w:rPr>
      </w:pPr>
    </w:p>
    <w:p w:rsidR="002A2301" w:rsidRDefault="002A2301" w:rsidP="002A230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творческого задания в домашней работе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2A2301" w:rsidRPr="007071B6" w:rsidTr="00B0480B">
        <w:trPr>
          <w:tblHeader/>
        </w:trPr>
        <w:tc>
          <w:tcPr>
            <w:tcW w:w="1950" w:type="dxa"/>
            <w:shd w:val="clear" w:color="auto" w:fill="auto"/>
            <w:vAlign w:val="center"/>
          </w:tcPr>
          <w:p w:rsidR="002A2301" w:rsidRPr="007071B6" w:rsidRDefault="002A2301" w:rsidP="00B0480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A2301" w:rsidRPr="007071B6" w:rsidRDefault="002A230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2A2301" w:rsidRPr="007071B6" w:rsidRDefault="002A230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A2301" w:rsidRPr="007071B6" w:rsidRDefault="002A230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2A2301" w:rsidRPr="007071B6" w:rsidRDefault="002A230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2A2301" w:rsidRPr="007071B6" w:rsidRDefault="002A230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 xml:space="preserve">Полнота </w:t>
            </w:r>
            <w:r>
              <w:rPr>
                <w:rFonts w:eastAsia="Calibri"/>
                <w:b/>
                <w:bCs/>
              </w:rPr>
              <w:t>изложения</w:t>
            </w:r>
          </w:p>
        </w:tc>
        <w:tc>
          <w:tcPr>
            <w:tcW w:w="2694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раскрыта на </w:t>
            </w:r>
            <w:r w:rsidRPr="007071B6">
              <w:rPr>
                <w:rFonts w:eastAsia="Calibri"/>
                <w:bCs/>
              </w:rPr>
              <w:t xml:space="preserve">50 и более % </w:t>
            </w:r>
          </w:p>
        </w:tc>
        <w:tc>
          <w:tcPr>
            <w:tcW w:w="2551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почти полное</w:t>
            </w:r>
            <w:r w:rsidRPr="007071B6">
              <w:rPr>
                <w:rFonts w:eastAsia="Calibri"/>
                <w:bCs/>
              </w:rPr>
              <w:t xml:space="preserve">, </w:t>
            </w:r>
            <w:r>
              <w:rPr>
                <w:rFonts w:eastAsia="Calibri"/>
                <w:bCs/>
              </w:rPr>
              <w:t xml:space="preserve">без ощибок,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2375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безошибочное и исчерпывающее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Ссылки на источники</w:t>
            </w:r>
          </w:p>
        </w:tc>
        <w:tc>
          <w:tcPr>
            <w:tcW w:w="2694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Расставлены </w:t>
            </w:r>
          </w:p>
        </w:tc>
        <w:tc>
          <w:tcPr>
            <w:tcW w:w="2551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  <w:tc>
          <w:tcPr>
            <w:tcW w:w="2375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Расставлены в правильных местах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Изложение</w:t>
            </w:r>
          </w:p>
        </w:tc>
        <w:tc>
          <w:tcPr>
            <w:tcW w:w="2694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Компиляция из отрывков</w:t>
            </w:r>
          </w:p>
        </w:tc>
        <w:tc>
          <w:tcPr>
            <w:tcW w:w="2551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</w:t>
            </w:r>
          </w:p>
        </w:tc>
        <w:tc>
          <w:tcPr>
            <w:tcW w:w="2375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Пересказ с анализом и выводами</w:t>
            </w:r>
          </w:p>
        </w:tc>
      </w:tr>
      <w:tr w:rsidR="002A2301" w:rsidRPr="007071B6" w:rsidTr="00B0480B">
        <w:tc>
          <w:tcPr>
            <w:tcW w:w="9570" w:type="dxa"/>
            <w:gridSpan w:val="4"/>
            <w:shd w:val="clear" w:color="auto" w:fill="auto"/>
            <w:vAlign w:val="center"/>
          </w:tcPr>
          <w:p w:rsidR="002A2301" w:rsidRPr="00D00B60" w:rsidRDefault="002A2301" w:rsidP="00B0480B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t>Представлен реферат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Объём</w:t>
            </w:r>
          </w:p>
        </w:tc>
        <w:tc>
          <w:tcPr>
            <w:tcW w:w="2694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2-х страниц содержательного текста</w:t>
            </w:r>
          </w:p>
        </w:tc>
        <w:tc>
          <w:tcPr>
            <w:tcW w:w="2551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примерами</w:t>
            </w:r>
          </w:p>
        </w:tc>
        <w:tc>
          <w:tcPr>
            <w:tcW w:w="2375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 менее 3-х страниц содержательного текста с примерами и (возможно) рисунками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Оформление</w:t>
            </w:r>
          </w:p>
        </w:tc>
        <w:tc>
          <w:tcPr>
            <w:tcW w:w="2694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Визуальное приемлемое</w:t>
            </w:r>
          </w:p>
        </w:tc>
        <w:tc>
          <w:tcPr>
            <w:tcW w:w="2551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 ГОСТ 7.32-2001 (в сокращённой форме)</w:t>
            </w:r>
          </w:p>
        </w:tc>
        <w:tc>
          <w:tcPr>
            <w:tcW w:w="2375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По ГОСТ 7.32-2001 (в сокращённой </w:t>
            </w:r>
            <w:r>
              <w:rPr>
                <w:rFonts w:eastAsia="Calibri"/>
                <w:bCs/>
              </w:rPr>
              <w:lastRenderedPageBreak/>
              <w:t>форме)</w:t>
            </w:r>
          </w:p>
        </w:tc>
      </w:tr>
      <w:tr w:rsidR="002A2301" w:rsidRPr="007071B6" w:rsidTr="00B0480B">
        <w:tc>
          <w:tcPr>
            <w:tcW w:w="9570" w:type="dxa"/>
            <w:gridSpan w:val="4"/>
            <w:shd w:val="clear" w:color="auto" w:fill="auto"/>
            <w:vAlign w:val="center"/>
          </w:tcPr>
          <w:p w:rsidR="002A2301" w:rsidRPr="00D00B60" w:rsidRDefault="002A2301" w:rsidP="00B0480B">
            <w:pPr>
              <w:jc w:val="center"/>
              <w:rPr>
                <w:i/>
              </w:rPr>
            </w:pPr>
            <w:r w:rsidRPr="00D00B60">
              <w:rPr>
                <w:rFonts w:eastAsia="Calibri"/>
                <w:bCs/>
                <w:i/>
              </w:rPr>
              <w:lastRenderedPageBreak/>
              <w:t xml:space="preserve">Представлен </w:t>
            </w:r>
            <w:r>
              <w:rPr>
                <w:rFonts w:eastAsia="Calibri"/>
                <w:bCs/>
                <w:i/>
              </w:rPr>
              <w:t>доклад</w:t>
            </w:r>
          </w:p>
        </w:tc>
      </w:tr>
      <w:tr w:rsidR="002A2301" w:rsidRPr="007071B6" w:rsidTr="00B0480B">
        <w:tc>
          <w:tcPr>
            <w:tcW w:w="1950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Длительность</w:t>
            </w:r>
          </w:p>
        </w:tc>
        <w:tc>
          <w:tcPr>
            <w:tcW w:w="2694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5 до 15 минут</w:t>
            </w:r>
          </w:p>
        </w:tc>
        <w:tc>
          <w:tcPr>
            <w:tcW w:w="2551" w:type="dxa"/>
            <w:shd w:val="clear" w:color="auto" w:fill="auto"/>
          </w:tcPr>
          <w:p w:rsidR="002A2301" w:rsidRPr="007071B6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7 до 10 минут</w:t>
            </w:r>
          </w:p>
        </w:tc>
        <w:tc>
          <w:tcPr>
            <w:tcW w:w="2375" w:type="dxa"/>
            <w:shd w:val="clear" w:color="auto" w:fill="auto"/>
          </w:tcPr>
          <w:p w:rsidR="002A2301" w:rsidRDefault="002A230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 минут</w:t>
            </w:r>
          </w:p>
        </w:tc>
      </w:tr>
    </w:tbl>
    <w:p w:rsidR="002A2301" w:rsidRDefault="002A2301" w:rsidP="002A2301">
      <w:pPr>
        <w:jc w:val="center"/>
        <w:rPr>
          <w:b/>
          <w:sz w:val="28"/>
          <w:szCs w:val="28"/>
        </w:rPr>
      </w:pPr>
    </w:p>
    <w:p w:rsidR="002A2301" w:rsidRPr="00E23E99" w:rsidRDefault="002A2301" w:rsidP="002A2301">
      <w:pPr>
        <w:ind w:firstLine="708"/>
      </w:pPr>
      <w:r>
        <w:t>Суммируются баллы за каждое задание.</w:t>
      </w:r>
    </w:p>
    <w:p w:rsidR="002A2301" w:rsidRDefault="002A2301" w:rsidP="002A2301">
      <w:pPr>
        <w:ind w:firstLine="708"/>
      </w:pPr>
      <w:r w:rsidRPr="00B05B3D">
        <w:t xml:space="preserve">Оценка </w:t>
      </w:r>
      <w:r>
        <w:t xml:space="preserve">за работу </w:t>
      </w:r>
      <w:r w:rsidRPr="00B05B3D">
        <w:t xml:space="preserve">проставляется по количеству набранных баллов:  </w:t>
      </w:r>
    </w:p>
    <w:p w:rsidR="002A2301" w:rsidRDefault="002A2301" w:rsidP="002A2301">
      <w:r>
        <w:t>менее 60</w:t>
      </w:r>
      <w:r w:rsidRPr="00B05B3D">
        <w:t xml:space="preserve">% от максимально возможного количества баллов </w:t>
      </w:r>
      <w:r>
        <w:t>– не</w:t>
      </w:r>
      <w:r w:rsidRPr="00B05B3D">
        <w:t xml:space="preserve">удовлетворительно,  </w:t>
      </w:r>
    </w:p>
    <w:p w:rsidR="002A2301" w:rsidRDefault="002A2301" w:rsidP="002A2301">
      <w:r w:rsidRPr="00B05B3D">
        <w:t xml:space="preserve">60-75% от максимально возможного количества баллов </w:t>
      </w:r>
      <w:r>
        <w:t>–</w:t>
      </w:r>
      <w:r w:rsidRPr="00B05B3D">
        <w:t xml:space="preserve"> удовлетворительно,  </w:t>
      </w:r>
    </w:p>
    <w:p w:rsidR="002A2301" w:rsidRDefault="002A2301" w:rsidP="002A2301">
      <w:r w:rsidRPr="00B05B3D">
        <w:t xml:space="preserve">76-85% от максимально возможного количества баллов </w:t>
      </w:r>
      <w:r>
        <w:t>–</w:t>
      </w:r>
      <w:r w:rsidRPr="00B05B3D">
        <w:t xml:space="preserve"> хорошо,      </w:t>
      </w:r>
    </w:p>
    <w:p w:rsidR="002A2301" w:rsidRDefault="002A2301" w:rsidP="002A2301">
      <w:r w:rsidRPr="00B05B3D">
        <w:t>86-100% от максимально возможного количества баллов – отлично.</w:t>
      </w:r>
    </w:p>
    <w:p w:rsidR="002A2301" w:rsidRDefault="002A2301" w:rsidP="0013714F">
      <w:pPr>
        <w:jc w:val="center"/>
        <w:rPr>
          <w:b/>
          <w:sz w:val="28"/>
          <w:szCs w:val="28"/>
        </w:rPr>
      </w:pPr>
    </w:p>
    <w:p w:rsidR="0013714F" w:rsidRDefault="0013714F" w:rsidP="00EB28DB">
      <w:pPr>
        <w:jc w:val="both"/>
      </w:pPr>
    </w:p>
    <w:p w:rsidR="0071024A" w:rsidRDefault="0071024A" w:rsidP="0071024A">
      <w:pPr>
        <w:jc w:val="center"/>
        <w:rPr>
          <w:b/>
          <w:bCs/>
        </w:rPr>
      </w:pPr>
      <w:r w:rsidRPr="00117B5E">
        <w:rPr>
          <w:b/>
          <w:bCs/>
        </w:rPr>
        <w:t>Лабораторные работы</w:t>
      </w:r>
    </w:p>
    <w:p w:rsidR="0071024A" w:rsidRPr="00105689" w:rsidRDefault="0071024A" w:rsidP="0071024A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105689">
        <w:rPr>
          <w:i/>
        </w:rPr>
        <w:t xml:space="preserve">(проверка сформированности ПК-2, индикаторы </w:t>
      </w:r>
      <w:r w:rsidRPr="00105689">
        <w:rPr>
          <w:i/>
          <w:sz w:val="22"/>
          <w:szCs w:val="22"/>
        </w:rPr>
        <w:t>ИД-ПК-2_</w:t>
      </w:r>
      <w:r>
        <w:rPr>
          <w:i/>
          <w:sz w:val="22"/>
          <w:szCs w:val="22"/>
        </w:rPr>
        <w:t>2</w:t>
      </w:r>
      <w:r w:rsidRPr="00105689">
        <w:rPr>
          <w:i/>
          <w:sz w:val="22"/>
          <w:szCs w:val="22"/>
        </w:rPr>
        <w:t>, ИД_ПК-2_</w:t>
      </w:r>
      <w:r>
        <w:rPr>
          <w:i/>
          <w:sz w:val="22"/>
          <w:szCs w:val="22"/>
        </w:rPr>
        <w:t>4</w:t>
      </w:r>
      <w:r w:rsidRPr="00105689">
        <w:rPr>
          <w:i/>
          <w:sz w:val="22"/>
          <w:szCs w:val="22"/>
        </w:rPr>
        <w:t>)</w:t>
      </w:r>
    </w:p>
    <w:p w:rsidR="0071024A" w:rsidRPr="00117B5E" w:rsidRDefault="0071024A" w:rsidP="0071024A">
      <w:pPr>
        <w:jc w:val="center"/>
        <w:rPr>
          <w:b/>
          <w:bCs/>
        </w:rPr>
      </w:pPr>
    </w:p>
    <w:p w:rsidR="0071024A" w:rsidRDefault="0071024A" w:rsidP="0071024A">
      <w:pPr>
        <w:ind w:firstLine="708"/>
        <w:jc w:val="both"/>
      </w:pPr>
      <w:r>
        <w:t>Лабораторные работы должны быть выполнены, по ним должен быть оформлен отчёт, и пройдена успешная защита.</w:t>
      </w:r>
    </w:p>
    <w:p w:rsidR="0071024A" w:rsidRDefault="0071024A" w:rsidP="0071024A">
      <w:pPr>
        <w:ind w:firstLine="708"/>
        <w:jc w:val="both"/>
      </w:pPr>
    </w:p>
    <w:p w:rsidR="0071024A" w:rsidRDefault="0071024A" w:rsidP="0071024A">
      <w:pPr>
        <w:ind w:firstLine="708"/>
        <w:jc w:val="center"/>
      </w:pPr>
      <w:r>
        <w:t>Примерные вопросы к защите лабораторных работ</w:t>
      </w:r>
    </w:p>
    <w:p w:rsidR="0071024A" w:rsidRDefault="0071024A" w:rsidP="0071024A">
      <w:pPr>
        <w:ind w:firstLine="708"/>
        <w:jc w:val="center"/>
      </w:pPr>
    </w:p>
    <w:p w:rsidR="0071024A" w:rsidRDefault="0071024A" w:rsidP="0071024A">
      <w:pPr>
        <w:ind w:firstLine="708"/>
        <w:rPr>
          <w:i/>
          <w:iCs/>
        </w:rPr>
      </w:pPr>
      <w:r w:rsidRPr="0071024A">
        <w:rPr>
          <w:i/>
          <w:iCs/>
        </w:rPr>
        <w:t>Лабораторная работа №1 «Излучения передатчика на частотах гармоник»</w:t>
      </w:r>
    </w:p>
    <w:p w:rsidR="00360C05" w:rsidRPr="00AD29B8" w:rsidRDefault="00AD29B8" w:rsidP="00AD29B8">
      <w:pPr>
        <w:numPr>
          <w:ilvl w:val="0"/>
          <w:numId w:val="27"/>
        </w:numPr>
      </w:pPr>
      <w:r w:rsidRPr="00AD29B8">
        <w:t>Каковы причины формирования передатчиком излучения на частотах гармоник?</w:t>
      </w:r>
    </w:p>
    <w:p w:rsidR="00AD29B8" w:rsidRDefault="00AD29B8" w:rsidP="00AD29B8">
      <w:pPr>
        <w:numPr>
          <w:ilvl w:val="0"/>
          <w:numId w:val="27"/>
        </w:numPr>
      </w:pPr>
      <w:r>
        <w:t>Каков закон огибающей в спектре гармоник? Почему?</w:t>
      </w:r>
    </w:p>
    <w:p w:rsidR="00AD29B8" w:rsidRDefault="00AD29B8" w:rsidP="00AD29B8">
      <w:pPr>
        <w:numPr>
          <w:ilvl w:val="0"/>
          <w:numId w:val="27"/>
        </w:numPr>
      </w:pPr>
      <w:r>
        <w:t>Какое количество гармоник необходимо учитывать при анализе ЭМС?</w:t>
      </w:r>
    </w:p>
    <w:p w:rsidR="00AD29B8" w:rsidRDefault="00AD29B8" w:rsidP="00AD29B8">
      <w:pPr>
        <w:numPr>
          <w:ilvl w:val="0"/>
          <w:numId w:val="27"/>
        </w:numPr>
      </w:pPr>
      <w:r>
        <w:t>Какие степени нелинейности характеристик элементов передатчика вносят вклад в чётные гармоники? В нечётные?</w:t>
      </w:r>
    </w:p>
    <w:p w:rsidR="001C1081" w:rsidRDefault="001C1081" w:rsidP="00AD29B8">
      <w:pPr>
        <w:numPr>
          <w:ilvl w:val="0"/>
          <w:numId w:val="27"/>
        </w:numPr>
      </w:pPr>
      <w:r>
        <w:t>Какие ограничения накладывают стандарты ЭМС на излучение передатчика на частотах гармоник?</w:t>
      </w:r>
    </w:p>
    <w:p w:rsidR="001C1081" w:rsidRDefault="001C1081" w:rsidP="00AD29B8">
      <w:pPr>
        <w:numPr>
          <w:ilvl w:val="0"/>
          <w:numId w:val="27"/>
        </w:numPr>
      </w:pPr>
      <w:r>
        <w:t>Каковы особенности измерения спектра при контроле излучений на частотах гармоник?</w:t>
      </w:r>
    </w:p>
    <w:p w:rsidR="002659FE" w:rsidRDefault="002659FE" w:rsidP="00AD29B8">
      <w:pPr>
        <w:numPr>
          <w:ilvl w:val="0"/>
          <w:numId w:val="27"/>
        </w:numPr>
      </w:pPr>
      <w:r>
        <w:t xml:space="preserve">Охарактеризуйте результаты, которые Вы получили в ходе эксперимента. </w:t>
      </w:r>
    </w:p>
    <w:p w:rsidR="002659FE" w:rsidRDefault="002659FE" w:rsidP="00AD29B8">
      <w:pPr>
        <w:numPr>
          <w:ilvl w:val="0"/>
          <w:numId w:val="27"/>
        </w:numPr>
      </w:pPr>
      <w:r>
        <w:t>Чем, по Вашим наблюдениям, определяется уровень излучения на частотах гармоник?</w:t>
      </w:r>
    </w:p>
    <w:p w:rsidR="00840B95" w:rsidRDefault="00840B95" w:rsidP="00AD29B8">
      <w:pPr>
        <w:numPr>
          <w:ilvl w:val="0"/>
          <w:numId w:val="27"/>
        </w:numPr>
      </w:pPr>
      <w:r>
        <w:t>Как обеспечить режим работы нелинейных блоков передатчика, при котором излучение на частотах гармоник минимально?</w:t>
      </w:r>
    </w:p>
    <w:p w:rsidR="00360C05" w:rsidRPr="0071024A" w:rsidRDefault="00360C05" w:rsidP="0071024A">
      <w:pPr>
        <w:ind w:firstLine="708"/>
        <w:rPr>
          <w:i/>
          <w:iCs/>
        </w:rPr>
      </w:pPr>
    </w:p>
    <w:p w:rsidR="0071024A" w:rsidRDefault="0071024A" w:rsidP="0071024A">
      <w:pPr>
        <w:ind w:firstLine="708"/>
        <w:rPr>
          <w:i/>
          <w:iCs/>
        </w:rPr>
      </w:pPr>
      <w:r w:rsidRPr="0071024A">
        <w:rPr>
          <w:i/>
          <w:iCs/>
        </w:rPr>
        <w:t>Лабораторная работа №2 «Комбинационные излучения передатчика»</w:t>
      </w:r>
    </w:p>
    <w:p w:rsidR="00AD29B8" w:rsidRPr="00AD29B8" w:rsidRDefault="00AD29B8" w:rsidP="00AD29B8">
      <w:pPr>
        <w:numPr>
          <w:ilvl w:val="0"/>
          <w:numId w:val="28"/>
        </w:numPr>
      </w:pPr>
      <w:r w:rsidRPr="00AD29B8">
        <w:t xml:space="preserve">Каковы причины формирования передатчиком </w:t>
      </w:r>
      <w:r>
        <w:t>комбинационного излучения</w:t>
      </w:r>
      <w:r w:rsidRPr="00AD29B8">
        <w:t>?</w:t>
      </w:r>
    </w:p>
    <w:p w:rsidR="00AD29B8" w:rsidRDefault="00AD29B8" w:rsidP="00AD29B8">
      <w:pPr>
        <w:numPr>
          <w:ilvl w:val="0"/>
          <w:numId w:val="28"/>
        </w:numPr>
      </w:pPr>
      <w:r>
        <w:t>Как рассчитать частоты, на которых возможно комбинационное излучение?</w:t>
      </w:r>
    </w:p>
    <w:p w:rsidR="00AD29B8" w:rsidRDefault="00AD29B8" w:rsidP="00AD29B8">
      <w:pPr>
        <w:numPr>
          <w:ilvl w:val="0"/>
          <w:numId w:val="28"/>
        </w:numPr>
      </w:pPr>
      <w:r>
        <w:t>Сколько комбинационных составляющих возникнет в спектре излучения, если нелинейность имеет вторую степень? Третью?</w:t>
      </w:r>
    </w:p>
    <w:p w:rsidR="002659FE" w:rsidRDefault="002659FE" w:rsidP="00840B95">
      <w:pPr>
        <w:numPr>
          <w:ilvl w:val="0"/>
          <w:numId w:val="28"/>
        </w:numPr>
      </w:pPr>
      <w:r>
        <w:t xml:space="preserve">Охарактеризуйте результаты, которые Вы получили в ходе эксперимента. </w:t>
      </w:r>
    </w:p>
    <w:p w:rsidR="002659FE" w:rsidRDefault="002659FE" w:rsidP="00840B95">
      <w:pPr>
        <w:numPr>
          <w:ilvl w:val="0"/>
          <w:numId w:val="28"/>
        </w:numPr>
      </w:pPr>
      <w:r>
        <w:t>Чем, по Вашим наблюдениям, определяется уровень комбинационного излучения?</w:t>
      </w:r>
    </w:p>
    <w:p w:rsidR="00AD29B8" w:rsidRPr="0071024A" w:rsidRDefault="00AD29B8" w:rsidP="0071024A">
      <w:pPr>
        <w:ind w:firstLine="708"/>
        <w:rPr>
          <w:i/>
          <w:iCs/>
        </w:rPr>
      </w:pPr>
    </w:p>
    <w:p w:rsidR="0071024A" w:rsidRDefault="0071024A" w:rsidP="0071024A">
      <w:pPr>
        <w:ind w:firstLine="708"/>
        <w:rPr>
          <w:i/>
          <w:iCs/>
        </w:rPr>
      </w:pPr>
      <w:r w:rsidRPr="0071024A">
        <w:rPr>
          <w:i/>
          <w:iCs/>
        </w:rPr>
        <w:t>Лабораторная работа №3 «Эффекты воздействия помех на приём аналогового сигнала»</w:t>
      </w:r>
    </w:p>
    <w:p w:rsidR="001C1081" w:rsidRPr="00AD29B8" w:rsidRDefault="001C1081" w:rsidP="001C1081">
      <w:pPr>
        <w:numPr>
          <w:ilvl w:val="0"/>
          <w:numId w:val="29"/>
        </w:numPr>
      </w:pPr>
      <w:r>
        <w:t>Назовите три основных эффекта воздействия помех на приём сигнала.</w:t>
      </w:r>
    </w:p>
    <w:p w:rsidR="001C1081" w:rsidRDefault="001C1081" w:rsidP="001C1081">
      <w:pPr>
        <w:numPr>
          <w:ilvl w:val="0"/>
          <w:numId w:val="29"/>
        </w:numPr>
      </w:pPr>
      <w:r>
        <w:t>Существуют ли характеристики элементов приёмника, при которых эти эффекты не возникают?</w:t>
      </w:r>
    </w:p>
    <w:p w:rsidR="001C1081" w:rsidRDefault="001C1081" w:rsidP="001C1081">
      <w:pPr>
        <w:numPr>
          <w:ilvl w:val="0"/>
          <w:numId w:val="29"/>
        </w:numPr>
      </w:pPr>
      <w:r>
        <w:t>Как эти эффекты оцениваются количественно?</w:t>
      </w:r>
    </w:p>
    <w:p w:rsidR="001C1081" w:rsidRDefault="001C1081" w:rsidP="001C1081">
      <w:pPr>
        <w:numPr>
          <w:ilvl w:val="0"/>
          <w:numId w:val="29"/>
        </w:numPr>
      </w:pPr>
      <w:r>
        <w:lastRenderedPageBreak/>
        <w:t>Какие ограничения накладывают стандарты ЭМС на эффекты воздействия помех?</w:t>
      </w:r>
    </w:p>
    <w:p w:rsidR="001C1081" w:rsidRDefault="001C1081" w:rsidP="001C1081">
      <w:pPr>
        <w:numPr>
          <w:ilvl w:val="0"/>
          <w:numId w:val="29"/>
        </w:numPr>
      </w:pPr>
      <w:r>
        <w:t>Как определить динамический диапазон элемента приёмника или всего приёмника по блокированию?</w:t>
      </w:r>
    </w:p>
    <w:p w:rsidR="001C1081" w:rsidRDefault="001C1081" w:rsidP="001C1081">
      <w:pPr>
        <w:numPr>
          <w:ilvl w:val="0"/>
          <w:numId w:val="29"/>
        </w:numPr>
      </w:pPr>
      <w:r>
        <w:t>Как измеряют эффекты воздействия помех в лабораторных условиях?</w:t>
      </w:r>
    </w:p>
    <w:p w:rsidR="00840B95" w:rsidRDefault="00840B95" w:rsidP="00840B95">
      <w:pPr>
        <w:numPr>
          <w:ilvl w:val="0"/>
          <w:numId w:val="29"/>
        </w:numPr>
      </w:pPr>
      <w:r>
        <w:t xml:space="preserve">Охарактеризуйте результаты, которые Вы получили в ходе эксперимента. </w:t>
      </w:r>
    </w:p>
    <w:p w:rsidR="00840B95" w:rsidRDefault="00840B95" w:rsidP="00840B95">
      <w:pPr>
        <w:numPr>
          <w:ilvl w:val="0"/>
          <w:numId w:val="29"/>
        </w:numPr>
      </w:pPr>
      <w:r>
        <w:t xml:space="preserve">Чем, по Вашим наблюдениям, определяется </w:t>
      </w:r>
      <w:r w:rsidR="00D7786F">
        <w:t>величина эффектов воздействия помех</w:t>
      </w:r>
      <w:r>
        <w:t>?</w:t>
      </w:r>
    </w:p>
    <w:p w:rsidR="00840B95" w:rsidRDefault="00840B95" w:rsidP="00840B95">
      <w:pPr>
        <w:numPr>
          <w:ilvl w:val="0"/>
          <w:numId w:val="29"/>
        </w:numPr>
      </w:pPr>
      <w:r>
        <w:t xml:space="preserve">Как обеспечить режим работы нелинейных блоков </w:t>
      </w:r>
      <w:r w:rsidR="00D7786F">
        <w:t>приёмника</w:t>
      </w:r>
      <w:r>
        <w:t xml:space="preserve">, при котором </w:t>
      </w:r>
      <w:r w:rsidR="00D7786F">
        <w:t xml:space="preserve">эффекты воздействия помех </w:t>
      </w:r>
      <w:r>
        <w:t>минимальн</w:t>
      </w:r>
      <w:r w:rsidR="00D7786F">
        <w:t>ы</w:t>
      </w:r>
      <w:r>
        <w:t>?</w:t>
      </w:r>
    </w:p>
    <w:p w:rsidR="001C1081" w:rsidRDefault="001C1081" w:rsidP="0071024A">
      <w:pPr>
        <w:ind w:firstLine="708"/>
        <w:rPr>
          <w:i/>
          <w:iCs/>
        </w:rPr>
      </w:pPr>
    </w:p>
    <w:p w:rsidR="0071024A" w:rsidRDefault="0071024A" w:rsidP="0071024A">
      <w:pPr>
        <w:ind w:firstLine="708"/>
        <w:rPr>
          <w:i/>
          <w:iCs/>
        </w:rPr>
      </w:pPr>
      <w:r w:rsidRPr="0071024A">
        <w:rPr>
          <w:i/>
          <w:iCs/>
        </w:rPr>
        <w:t>Лабораторная работа №</w:t>
      </w:r>
      <w:r>
        <w:rPr>
          <w:i/>
          <w:iCs/>
        </w:rPr>
        <w:t>4</w:t>
      </w:r>
      <w:r w:rsidRPr="0071024A">
        <w:rPr>
          <w:i/>
          <w:iCs/>
        </w:rPr>
        <w:t xml:space="preserve"> «Исследование эффективности фильтра»</w:t>
      </w:r>
    </w:p>
    <w:p w:rsidR="001C1081" w:rsidRPr="00AD29B8" w:rsidRDefault="001C1081" w:rsidP="001C1081">
      <w:pPr>
        <w:numPr>
          <w:ilvl w:val="0"/>
          <w:numId w:val="30"/>
        </w:numPr>
      </w:pPr>
      <w:r>
        <w:t>Назовите способы защиты от эффектов воздействия помех.</w:t>
      </w:r>
    </w:p>
    <w:p w:rsidR="001C1081" w:rsidRDefault="001C1081" w:rsidP="001C1081">
      <w:pPr>
        <w:numPr>
          <w:ilvl w:val="0"/>
          <w:numId w:val="30"/>
        </w:numPr>
      </w:pPr>
      <w:r>
        <w:t>Охарактеризуйте фильтрацию как метод защиты от эффектов воздействия помех.</w:t>
      </w:r>
    </w:p>
    <w:p w:rsidR="001C1081" w:rsidRDefault="002659FE" w:rsidP="001C1081">
      <w:pPr>
        <w:numPr>
          <w:ilvl w:val="0"/>
          <w:numId w:val="30"/>
        </w:numPr>
      </w:pPr>
      <w:r>
        <w:t>Имеет ли этот метод недостатки</w:t>
      </w:r>
      <w:r w:rsidR="001C1081">
        <w:t>?</w:t>
      </w:r>
    </w:p>
    <w:p w:rsidR="001C1081" w:rsidRDefault="002659FE" w:rsidP="001C1081">
      <w:pPr>
        <w:numPr>
          <w:ilvl w:val="0"/>
          <w:numId w:val="30"/>
        </w:numPr>
      </w:pPr>
      <w:r>
        <w:t>Какие требования предъявляются</w:t>
      </w:r>
      <w:r w:rsidRPr="002659FE">
        <w:t xml:space="preserve"> </w:t>
      </w:r>
      <w:r>
        <w:t>к фильтрам, используемым для обеспечения ЭМС</w:t>
      </w:r>
      <w:r w:rsidR="001C1081">
        <w:t>?</w:t>
      </w:r>
    </w:p>
    <w:p w:rsidR="001C1081" w:rsidRDefault="002659FE" w:rsidP="001C1081">
      <w:pPr>
        <w:numPr>
          <w:ilvl w:val="0"/>
          <w:numId w:val="30"/>
        </w:numPr>
      </w:pPr>
      <w:r>
        <w:t>Чем характеризуется эффективность фильтра как средства защиты от помех</w:t>
      </w:r>
      <w:r w:rsidR="001C1081">
        <w:t>?</w:t>
      </w:r>
    </w:p>
    <w:p w:rsidR="00D7786F" w:rsidRDefault="00D7786F" w:rsidP="001C1081">
      <w:pPr>
        <w:numPr>
          <w:ilvl w:val="0"/>
          <w:numId w:val="30"/>
        </w:numPr>
      </w:pPr>
      <w:r>
        <w:t>Охарактеризуйте эффективность фильтра, который Вы исследовали.</w:t>
      </w:r>
    </w:p>
    <w:p w:rsidR="00D7786F" w:rsidRDefault="00D7786F" w:rsidP="001C1081">
      <w:pPr>
        <w:numPr>
          <w:ilvl w:val="0"/>
          <w:numId w:val="30"/>
        </w:numPr>
      </w:pPr>
      <w:r>
        <w:t>Какие рекомендации по выбору исходных данных для синтеза фильтра, обеспечивающего защиту от эффектов воздействия помех, Вы можете дать по результатам проведённого Вами исследования?</w:t>
      </w:r>
    </w:p>
    <w:p w:rsidR="00360C05" w:rsidRPr="0071024A" w:rsidRDefault="00360C05" w:rsidP="0071024A">
      <w:pPr>
        <w:ind w:firstLine="708"/>
        <w:rPr>
          <w:i/>
          <w:iCs/>
        </w:rPr>
      </w:pPr>
    </w:p>
    <w:p w:rsidR="0071024A" w:rsidRPr="0071024A" w:rsidRDefault="0071024A" w:rsidP="0071024A">
      <w:pPr>
        <w:ind w:firstLine="708"/>
        <w:rPr>
          <w:i/>
          <w:iCs/>
        </w:rPr>
      </w:pPr>
      <w:r w:rsidRPr="0071024A">
        <w:rPr>
          <w:i/>
          <w:iCs/>
        </w:rPr>
        <w:t>Лабораторная работа №</w:t>
      </w:r>
      <w:r>
        <w:rPr>
          <w:i/>
          <w:iCs/>
        </w:rPr>
        <w:t>5</w:t>
      </w:r>
      <w:r w:rsidRPr="0071024A">
        <w:rPr>
          <w:i/>
          <w:iCs/>
        </w:rPr>
        <w:t xml:space="preserve"> «Заполнение формы "ИД-" для ГКРЧ».</w:t>
      </w:r>
    </w:p>
    <w:p w:rsidR="0071024A" w:rsidRDefault="00360C05" w:rsidP="00360C05">
      <w:pPr>
        <w:numPr>
          <w:ilvl w:val="0"/>
          <w:numId w:val="21"/>
        </w:numPr>
        <w:jc w:val="both"/>
      </w:pPr>
      <w:r>
        <w:t>Чем отличаются формы «ИД-» для различных служб?</w:t>
      </w:r>
    </w:p>
    <w:p w:rsidR="00360C05" w:rsidRDefault="00360C05" w:rsidP="00360C05">
      <w:pPr>
        <w:numPr>
          <w:ilvl w:val="0"/>
          <w:numId w:val="21"/>
        </w:numPr>
        <w:jc w:val="both"/>
      </w:pPr>
      <w:r>
        <w:t>Какие сведения относятся к общим техническим данным?</w:t>
      </w:r>
    </w:p>
    <w:p w:rsidR="00360C05" w:rsidRDefault="00360C05" w:rsidP="00360C05">
      <w:pPr>
        <w:numPr>
          <w:ilvl w:val="0"/>
          <w:numId w:val="21"/>
        </w:numPr>
        <w:jc w:val="both"/>
      </w:pPr>
      <w:r>
        <w:t>Учитывается ли при выдаче заключения о соответствии РЭС требованиям ЭМС место размещения РЭС?</w:t>
      </w:r>
    </w:p>
    <w:p w:rsidR="00360C05" w:rsidRDefault="00360C05" w:rsidP="00360C05">
      <w:pPr>
        <w:numPr>
          <w:ilvl w:val="0"/>
          <w:numId w:val="21"/>
        </w:numPr>
        <w:jc w:val="both"/>
      </w:pPr>
      <w:r>
        <w:t>Можно ли ссылаться при заполнении формы на рекомендации МСЭ или необходимы «сырые» данные в виде таблиц?</w:t>
      </w:r>
    </w:p>
    <w:p w:rsidR="00360C05" w:rsidRDefault="00360C05" w:rsidP="00EB28DB">
      <w:pPr>
        <w:jc w:val="both"/>
      </w:pPr>
    </w:p>
    <w:p w:rsidR="00D7786F" w:rsidRDefault="00D7786F" w:rsidP="00EB28DB">
      <w:pPr>
        <w:jc w:val="both"/>
      </w:pPr>
    </w:p>
    <w:p w:rsidR="00D17D21" w:rsidRDefault="00D17D21" w:rsidP="00D17D21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 xml:space="preserve">Критерии </w:t>
      </w:r>
      <w:r>
        <w:rPr>
          <w:rFonts w:eastAsia="Calibri"/>
          <w:b/>
          <w:bCs/>
        </w:rPr>
        <w:t>оценивания отчётов по лабораторным работам и защиты работ</w:t>
      </w:r>
    </w:p>
    <w:p w:rsidR="00D17D21" w:rsidRPr="007B649A" w:rsidRDefault="00D17D21" w:rsidP="00D17D21">
      <w:pPr>
        <w:jc w:val="center"/>
        <w:rPr>
          <w:rFonts w:eastAsia="Calibri"/>
          <w:b/>
          <w:bCs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2460"/>
        <w:gridCol w:w="2552"/>
        <w:gridCol w:w="2941"/>
      </w:tblGrid>
      <w:tr w:rsidR="00D17D21" w:rsidRPr="007071B6" w:rsidTr="00B0480B">
        <w:trPr>
          <w:tblHeader/>
        </w:trPr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</w:t>
            </w:r>
            <w:r>
              <w:rPr>
                <w:b/>
              </w:rPr>
              <w:br/>
            </w:r>
            <w:r w:rsidRPr="007071B6">
              <w:rPr>
                <w:b/>
              </w:rPr>
              <w:t xml:space="preserve">уровень 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Качество модели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Адекватная объекту исследований и заданным условиям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Методика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Соблюдена не полностью, есть отступления, повлекшие погрешности или выход в режимы, не описываемые моделью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Соблюдена, однако выясняется, что студент не понимает, почему именно предписанные действия следует предпринимать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Соблюдена полностью и осмысленно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Отчёт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Имеет 1-2 недостатка, однако в целом соответствует требованиям к отчёту по лабораторным работам и читабелен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Имеет некоторые незначительные недостатки в оформлении или представлении результатов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Соответствует всем требованиям к отчёту по лабораторным работам, аккуратно оформлен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Результаты исследования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 целом соответствуют </w:t>
            </w:r>
            <w:r>
              <w:rPr>
                <w:rFonts w:eastAsia="Calibri"/>
                <w:bCs/>
              </w:rPr>
              <w:lastRenderedPageBreak/>
              <w:t>заданию и адекватны объекту, однако погрешность результатов не контролировалась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Соответствуют заданию, адекватны </w:t>
            </w:r>
            <w:r>
              <w:rPr>
                <w:rFonts w:eastAsia="Calibri"/>
                <w:bCs/>
              </w:rPr>
              <w:lastRenderedPageBreak/>
              <w:t>объекту, имеется статистическая обработка результатов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Полностью соответствуют заданию, корректно </w:t>
            </w:r>
            <w:r>
              <w:rPr>
                <w:rFonts w:eastAsia="Calibri"/>
                <w:bCs/>
              </w:rPr>
              <w:lastRenderedPageBreak/>
              <w:t>отображают объект исследования в заданных условиях, погрешность контролировалась, обработка результатов проведена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Объяснения и выводы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Объяснения отрывочны, выводы бессодержательные, причины расхождения с теорией (если требовалось) не объяснены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объяснениях есть гипотезы и аргументы в их пользу, однако не продемонстрировано уверенное владение методологией и терминологией в данной области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Объяснения проводятся с отсылками к наименованиям и формулировкам законов, указанием методов, аргументация логичная, сделанные выводы соответствуют свойствам исследуемого объекта</w:t>
            </w:r>
          </w:p>
        </w:tc>
      </w:tr>
      <w:tr w:rsidR="00D17D21" w:rsidRPr="007071B6" w:rsidTr="00B0480B">
        <w:tc>
          <w:tcPr>
            <w:tcW w:w="1617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Ответы на вопросы при допуске и защите</w:t>
            </w:r>
          </w:p>
        </w:tc>
        <w:tc>
          <w:tcPr>
            <w:tcW w:w="2460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Правильные ответы на большинство вопросов, однако, излишне краткие или с ошибками в терминологии.</w:t>
            </w:r>
          </w:p>
        </w:tc>
        <w:tc>
          <w:tcPr>
            <w:tcW w:w="2552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Полные ответы практически на все вопросы с незначительными недостатками и некоторой нехваткой терминологической лексики</w:t>
            </w:r>
          </w:p>
        </w:tc>
        <w:tc>
          <w:tcPr>
            <w:tcW w:w="2941" w:type="dxa"/>
            <w:shd w:val="clear" w:color="auto" w:fill="auto"/>
            <w:tcMar>
              <w:left w:w="57" w:type="dxa"/>
              <w:right w:w="57" w:type="dxa"/>
            </w:tcMar>
          </w:tcPr>
          <w:p w:rsidR="00D17D21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Развёрнутые, корректные ответы на все вопросы, с отсылками к наименованиям и формулировкам законов, указанием методов, аргументация логичная. </w:t>
            </w:r>
          </w:p>
        </w:tc>
      </w:tr>
    </w:tbl>
    <w:p w:rsidR="00D17D21" w:rsidRDefault="00D17D21" w:rsidP="00D17D21">
      <w:pPr>
        <w:autoSpaceDE w:val="0"/>
        <w:autoSpaceDN w:val="0"/>
        <w:adjustRightInd w:val="0"/>
        <w:jc w:val="center"/>
        <w:rPr>
          <w:b/>
        </w:rPr>
      </w:pPr>
    </w:p>
    <w:p w:rsidR="00D17D21" w:rsidRPr="0014226D" w:rsidRDefault="00D17D21" w:rsidP="00D17D21">
      <w:pPr>
        <w:autoSpaceDE w:val="0"/>
        <w:autoSpaceDN w:val="0"/>
        <w:adjustRightInd w:val="0"/>
        <w:jc w:val="both"/>
        <w:rPr>
          <w:bCs/>
        </w:rPr>
      </w:pPr>
      <w:r>
        <w:rPr>
          <w:bCs/>
          <w:color w:val="000000"/>
        </w:rPr>
        <w:t xml:space="preserve">После выполнения работы и оформления отчёта проводится защита полученных результатов. </w:t>
      </w:r>
      <w:r w:rsidRPr="0014226D">
        <w:rPr>
          <w:bCs/>
        </w:rPr>
        <w:t xml:space="preserve">Защита лабораторных работ осуществляется путём собеседования по отчёту о лабораторной работе, в ходе которого проверяются знания теоретических основ (по вопросам из методических указаний к выполнению работ), умение соблюдать методику эксперимента, работать с оборудованием, а также защищаются результаты работы. </w:t>
      </w:r>
    </w:p>
    <w:p w:rsidR="00D17D21" w:rsidRDefault="00D17D21" w:rsidP="00D17D21">
      <w:pPr>
        <w:autoSpaceDE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Защита считается успешной, если все критерии выполнены не хуже, чем на пороговом уровне. </w:t>
      </w:r>
    </w:p>
    <w:p w:rsidR="00D17D21" w:rsidRDefault="00D17D21" w:rsidP="00D17D21"/>
    <w:p w:rsidR="00886286" w:rsidRPr="006820AA" w:rsidRDefault="00886286">
      <w:pPr>
        <w:autoSpaceDE w:val="0"/>
        <w:autoSpaceDN w:val="0"/>
        <w:adjustRightInd w:val="0"/>
        <w:jc w:val="both"/>
        <w:rPr>
          <w:b/>
          <w:bCs/>
        </w:rPr>
      </w:pPr>
    </w:p>
    <w:p w:rsidR="00283BEB" w:rsidRPr="006820AA" w:rsidRDefault="00283BEB">
      <w:pPr>
        <w:autoSpaceDE w:val="0"/>
        <w:autoSpaceDN w:val="0"/>
        <w:adjustRightInd w:val="0"/>
        <w:jc w:val="center"/>
        <w:rPr>
          <w:b/>
        </w:rPr>
      </w:pPr>
      <w:r w:rsidRPr="006820AA">
        <w:rPr>
          <w:b/>
        </w:rPr>
        <w:t>2 Список вопросов и (или) заданий для проведения промежуточной аттестации</w:t>
      </w:r>
    </w:p>
    <w:p w:rsidR="00283BEB" w:rsidRPr="006820AA" w:rsidRDefault="00283BEB">
      <w:pPr>
        <w:autoSpaceDE w:val="0"/>
        <w:autoSpaceDN w:val="0"/>
        <w:adjustRightInd w:val="0"/>
        <w:jc w:val="center"/>
        <w:rPr>
          <w:i/>
        </w:rPr>
      </w:pPr>
    </w:p>
    <w:p w:rsidR="00283BEB" w:rsidRPr="006820AA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6820AA">
        <w:rPr>
          <w:b/>
          <w:bCs/>
        </w:rPr>
        <w:t xml:space="preserve">Список вопросов к </w:t>
      </w:r>
      <w:r w:rsidR="00AC0EB8" w:rsidRPr="006820AA">
        <w:rPr>
          <w:b/>
          <w:bCs/>
        </w:rPr>
        <w:t>зачёту</w:t>
      </w:r>
      <w:r w:rsidRPr="006820AA">
        <w:rPr>
          <w:b/>
          <w:bCs/>
        </w:rPr>
        <w:t xml:space="preserve"> </w:t>
      </w:r>
    </w:p>
    <w:p w:rsidR="00283BEB" w:rsidRPr="003B0F39" w:rsidRDefault="00283BEB">
      <w:pPr>
        <w:autoSpaceDE w:val="0"/>
        <w:autoSpaceDN w:val="0"/>
        <w:adjustRightInd w:val="0"/>
        <w:jc w:val="center"/>
        <w:rPr>
          <w:bCs/>
          <w:i/>
          <w:iCs/>
        </w:rPr>
      </w:pPr>
      <w:r w:rsidRPr="003B0F39">
        <w:rPr>
          <w:bCs/>
          <w:i/>
          <w:iCs/>
        </w:rPr>
        <w:t>(</w:t>
      </w:r>
      <w:r w:rsidR="00AC0EB8" w:rsidRPr="003B0F39">
        <w:rPr>
          <w:bCs/>
          <w:i/>
          <w:iCs/>
        </w:rPr>
        <w:t>зачёт</w:t>
      </w:r>
      <w:r w:rsidR="008779F7" w:rsidRPr="003B0F39">
        <w:rPr>
          <w:bCs/>
          <w:i/>
          <w:iCs/>
        </w:rPr>
        <w:t xml:space="preserve"> </w:t>
      </w:r>
      <w:r w:rsidRPr="003B0F39">
        <w:rPr>
          <w:bCs/>
          <w:i/>
          <w:iCs/>
        </w:rPr>
        <w:t xml:space="preserve">выставляется по результатам </w:t>
      </w:r>
      <w:r w:rsidR="00FB295F" w:rsidRPr="003B0F39">
        <w:rPr>
          <w:bCs/>
          <w:i/>
          <w:iCs/>
        </w:rPr>
        <w:t>выполнения домашних заданий</w:t>
      </w:r>
      <w:r w:rsidR="008779F7" w:rsidRPr="003B0F39">
        <w:rPr>
          <w:bCs/>
          <w:i/>
          <w:iCs/>
        </w:rPr>
        <w:t xml:space="preserve">, </w:t>
      </w:r>
      <w:r w:rsidR="003B0F39">
        <w:rPr>
          <w:bCs/>
          <w:i/>
          <w:iCs/>
        </w:rPr>
        <w:t xml:space="preserve">защиты </w:t>
      </w:r>
      <w:r w:rsidR="00AC0EB8" w:rsidRPr="003B0F39">
        <w:rPr>
          <w:bCs/>
          <w:i/>
          <w:iCs/>
        </w:rPr>
        <w:t>лабораторных работ</w:t>
      </w:r>
      <w:r w:rsidR="003B0F39">
        <w:rPr>
          <w:bCs/>
          <w:i/>
          <w:iCs/>
        </w:rPr>
        <w:t xml:space="preserve"> </w:t>
      </w:r>
      <w:r w:rsidR="00FB295F" w:rsidRPr="003B0F39">
        <w:rPr>
          <w:bCs/>
          <w:i/>
          <w:iCs/>
        </w:rPr>
        <w:t>и ответов на вопрос</w:t>
      </w:r>
      <w:r w:rsidR="00D50DE7">
        <w:rPr>
          <w:bCs/>
          <w:i/>
          <w:iCs/>
        </w:rPr>
        <w:t xml:space="preserve"> билета</w:t>
      </w:r>
      <w:r w:rsidR="00FB295F" w:rsidRPr="003B0F39">
        <w:rPr>
          <w:bCs/>
          <w:i/>
          <w:iCs/>
        </w:rPr>
        <w:t>)</w:t>
      </w:r>
    </w:p>
    <w:p w:rsidR="00D50DE7" w:rsidRPr="00105689" w:rsidRDefault="00D50DE7" w:rsidP="00D50DE7">
      <w:pPr>
        <w:tabs>
          <w:tab w:val="left" w:pos="5670"/>
        </w:tabs>
        <w:ind w:right="141"/>
        <w:jc w:val="center"/>
        <w:rPr>
          <w:i/>
          <w:sz w:val="22"/>
          <w:szCs w:val="22"/>
        </w:rPr>
      </w:pPr>
      <w:r w:rsidRPr="00105689">
        <w:rPr>
          <w:i/>
        </w:rPr>
        <w:t xml:space="preserve">(проверка сформированности ПК-2, индикатор </w:t>
      </w:r>
      <w:r w:rsidRPr="00105689">
        <w:rPr>
          <w:i/>
          <w:sz w:val="22"/>
          <w:szCs w:val="22"/>
        </w:rPr>
        <w:t>ИД-ПК-2_</w:t>
      </w:r>
      <w:r>
        <w:rPr>
          <w:i/>
          <w:sz w:val="22"/>
          <w:szCs w:val="22"/>
        </w:rPr>
        <w:t>1</w:t>
      </w:r>
      <w:r w:rsidRPr="00105689">
        <w:rPr>
          <w:i/>
          <w:sz w:val="22"/>
          <w:szCs w:val="22"/>
        </w:rPr>
        <w:t>)</w:t>
      </w:r>
    </w:p>
    <w:p w:rsidR="003B0F39" w:rsidRDefault="00AC35BA">
      <w:pPr>
        <w:autoSpaceDE w:val="0"/>
        <w:autoSpaceDN w:val="0"/>
        <w:adjustRightInd w:val="0"/>
        <w:jc w:val="center"/>
        <w:rPr>
          <w:bCs/>
          <w:i/>
          <w:iCs/>
        </w:rPr>
      </w:pPr>
      <w:r>
        <w:rPr>
          <w:bCs/>
          <w:i/>
          <w:iCs/>
        </w:rPr>
        <w:t>(</w:t>
      </w:r>
      <w:r w:rsidRPr="00AC35BA">
        <w:rPr>
          <w:bCs/>
          <w:i/>
          <w:iCs/>
        </w:rPr>
        <w:t>Билет содержит один вопрос</w:t>
      </w:r>
      <w:r>
        <w:rPr>
          <w:bCs/>
          <w:i/>
          <w:iCs/>
        </w:rPr>
        <w:t>)</w:t>
      </w:r>
    </w:p>
    <w:p w:rsidR="00AC35BA" w:rsidRPr="00AC35BA" w:rsidRDefault="00AC35BA">
      <w:pPr>
        <w:autoSpaceDE w:val="0"/>
        <w:autoSpaceDN w:val="0"/>
        <w:adjustRightInd w:val="0"/>
        <w:jc w:val="center"/>
        <w:rPr>
          <w:bCs/>
          <w:i/>
          <w:iCs/>
        </w:rPr>
      </w:pP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Понятие ЭМС. Электромагнитная обстановка. Непреднамеренные помехи. Радиочастотный ресурс и регламент радиосвязи. Помехоустойчивость и помехозащищённость устройств. Классификация типов ЭМС. Основные задачи ЭМС. 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Характеристики и параметры ЭМС. Критерии ЭМС. Показатели качества устройств и различного назначения и их связь с электромагнитной обстановкой.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Исходные данные к задачам обеспечения ЭМС на различных этапах разработки устройств.  Способы обеспечения ЭМС.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lastRenderedPageBreak/>
        <w:t>Законодательство РФ и зарубежных стран в области ЭМС. Органы стандартизации в области ЭМС. Основные нормативы ЭМС. Процедура сертификации оборудования по ЭМС. Испытательные центры и лаборатории РФ.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Классы, подклассы, виды помех. Классификация непреднамеренных помех.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Природные источники помех, их характеристика.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Спектральные и временные характеристики атмосферных и космических помех. Оценка возможной угрозы с точки зрения ЭМС от атмосферных помех.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Грозовой разряд, его временные и спектральные характеристики. Имитация грозового разряда при испытаниях на ЭМС.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Фоновый шум городской застройки, его характеристики. Особенности обеспечения ЭМС в городской среде.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Импульсные помехи. Помехи от радиолокационных станций. Оценка возможной угрозы с точки зрения ЭМС от РЛС. Особенности защиты от узкополосных помех.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Контактные помехи. Особенности индустриальных помех.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Классификация излучений передатчиков. Характеристики основного и внеполосного излучений передатчиков.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Основные модели аппроксимации характеристик передатчиков. Типичные значения параметров для основных телекоммуникационных систем.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Особенности помех в ближней и дальней зонах. Согласование источников со средой по электрическому и магнитному полю. Сложности защиты от магнитного поля.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Классификация каналов приёмника. Динамические каналы, определение их частот.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Характеристики приёмника по различным каналам приёма.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>Методы определения восприимчивости приёмника. Определение потенциальных угроз.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Основные характеристики антенн с точки зрения ЭМС. Частотные параметры антенн.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Характеристики антенн по различным каналам. Влияние характеристик антенн на возможность обеспечения ЭМС.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Частотно-временная матрица помех. Амплитудная оценка помеховой обстановки.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 xml:space="preserve">Учёт частотного разноса помехи и канала приёма. </w:t>
      </w:r>
    </w:p>
    <w:p w:rsidR="00F85ED8" w:rsidRDefault="00F85ED8" w:rsidP="00F85ED8">
      <w:pPr>
        <w:numPr>
          <w:ilvl w:val="0"/>
          <w:numId w:val="16"/>
        </w:numPr>
        <w:jc w:val="both"/>
      </w:pPr>
      <w:r w:rsidRPr="00431601">
        <w:t xml:space="preserve">Установление соответствия критериям ЭМС. </w:t>
      </w:r>
    </w:p>
    <w:p w:rsidR="00F85ED8" w:rsidRPr="00431601" w:rsidRDefault="00F85ED8" w:rsidP="00F85ED8">
      <w:pPr>
        <w:numPr>
          <w:ilvl w:val="0"/>
          <w:numId w:val="16"/>
        </w:numPr>
        <w:jc w:val="both"/>
      </w:pPr>
      <w:r w:rsidRPr="00431601">
        <w:t>Оборудование и испытания в области ЭМС.</w:t>
      </w:r>
    </w:p>
    <w:p w:rsidR="00283BEB" w:rsidRDefault="00283BEB">
      <w:pPr>
        <w:autoSpaceDE w:val="0"/>
        <w:autoSpaceDN w:val="0"/>
        <w:adjustRightInd w:val="0"/>
        <w:jc w:val="center"/>
        <w:rPr>
          <w:b/>
          <w:bCs/>
        </w:rPr>
      </w:pPr>
    </w:p>
    <w:p w:rsidR="00D17D21" w:rsidRDefault="00D17D21" w:rsidP="00D17D21">
      <w:pPr>
        <w:jc w:val="center"/>
        <w:rPr>
          <w:rFonts w:eastAsia="Calibri"/>
          <w:b/>
          <w:bCs/>
        </w:rPr>
      </w:pPr>
    </w:p>
    <w:p w:rsidR="00D17D21" w:rsidRDefault="00D17D21" w:rsidP="00D17D21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D17D21" w:rsidRPr="007B649A" w:rsidRDefault="00D17D21" w:rsidP="00D17D21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07"/>
      </w:tblGrid>
      <w:tr w:rsidR="00D17D21" w:rsidRPr="007071B6" w:rsidTr="00B0480B">
        <w:trPr>
          <w:tblHeader/>
        </w:trPr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D17D21" w:rsidRPr="007071B6" w:rsidRDefault="00D17D21" w:rsidP="00B0480B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D17D21" w:rsidRPr="007071B6" w:rsidTr="00B0480B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D17D21" w:rsidRPr="007071B6" w:rsidTr="00B0480B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D17D21" w:rsidRPr="007071B6" w:rsidTr="00B0480B">
        <w:tc>
          <w:tcPr>
            <w:tcW w:w="1668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 ответа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>не 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1807" w:type="dxa"/>
            <w:shd w:val="clear" w:color="auto" w:fill="auto"/>
            <w:tcMar>
              <w:left w:w="85" w:type="dxa"/>
              <w:right w:w="85" w:type="dxa"/>
            </w:tcMar>
          </w:tcPr>
          <w:p w:rsidR="00D17D21" w:rsidRPr="007071B6" w:rsidRDefault="00D17D21" w:rsidP="00B0480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Исчерпываю-щий полный ответ</w:t>
            </w:r>
          </w:p>
        </w:tc>
      </w:tr>
    </w:tbl>
    <w:p w:rsidR="00D17D21" w:rsidRDefault="00D17D21" w:rsidP="00D17D21">
      <w:pPr>
        <w:autoSpaceDE w:val="0"/>
        <w:autoSpaceDN w:val="0"/>
        <w:adjustRightInd w:val="0"/>
        <w:jc w:val="center"/>
        <w:rPr>
          <w:b/>
          <w:bCs/>
          <w:color w:val="000099"/>
        </w:rPr>
      </w:pPr>
    </w:p>
    <w:p w:rsidR="00283BEB" w:rsidRPr="006820AA" w:rsidRDefault="00D17D2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3</w:t>
      </w:r>
      <w:r w:rsidR="00283BEB" w:rsidRPr="006820AA">
        <w:rPr>
          <w:b/>
        </w:rPr>
        <w:t xml:space="preserve"> Описание процедуры выставления оценки</w:t>
      </w:r>
    </w:p>
    <w:p w:rsidR="00283BEB" w:rsidRPr="006820AA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D50DE7" w:rsidRPr="00E122AA" w:rsidRDefault="00D50DE7" w:rsidP="00D50DE7">
      <w:pPr>
        <w:ind w:firstLine="709"/>
        <w:jc w:val="both"/>
      </w:pPr>
      <w:r w:rsidRPr="00E122AA">
        <w:t>Для успешного освоения дисциплины обязательно:</w:t>
      </w:r>
    </w:p>
    <w:p w:rsidR="00D50DE7" w:rsidRPr="00E122AA" w:rsidRDefault="00D50DE7" w:rsidP="00D50DE7">
      <w:pPr>
        <w:numPr>
          <w:ilvl w:val="0"/>
          <w:numId w:val="22"/>
        </w:numPr>
        <w:jc w:val="both"/>
      </w:pPr>
      <w:r w:rsidRPr="00E122AA">
        <w:t xml:space="preserve">выполнение всех домашних заданий (являются формой текущей аттестации), </w:t>
      </w:r>
    </w:p>
    <w:p w:rsidR="00D50DE7" w:rsidRPr="00E122AA" w:rsidRDefault="00D50DE7" w:rsidP="00D50DE7">
      <w:pPr>
        <w:numPr>
          <w:ilvl w:val="0"/>
          <w:numId w:val="22"/>
        </w:numPr>
        <w:jc w:val="both"/>
      </w:pPr>
      <w:r w:rsidRPr="00E122AA">
        <w:t xml:space="preserve">выполнение и защита всех лабораторных работ (являются формой текущей аттестации). </w:t>
      </w:r>
    </w:p>
    <w:p w:rsidR="00D50DE7" w:rsidRPr="00E122AA" w:rsidRDefault="00AC35BA" w:rsidP="00D50DE7">
      <w:pPr>
        <w:ind w:firstLine="709"/>
        <w:jc w:val="both"/>
      </w:pPr>
      <w:r>
        <w:t>П</w:t>
      </w:r>
      <w:r w:rsidR="00D50DE7" w:rsidRPr="00E122AA">
        <w:t>о дисциплине ставится</w:t>
      </w:r>
      <w:r>
        <w:t xml:space="preserve"> оценка «зачтено»</w:t>
      </w:r>
      <w:r w:rsidR="00D50DE7" w:rsidRPr="00E122AA">
        <w:t>, если:</w:t>
      </w:r>
    </w:p>
    <w:p w:rsidR="00D50DE7" w:rsidRPr="00E122AA" w:rsidRDefault="00AC35BA" w:rsidP="00AC35BA">
      <w:pPr>
        <w:pStyle w:val="a"/>
        <w:numPr>
          <w:ilvl w:val="0"/>
          <w:numId w:val="31"/>
        </w:numPr>
        <w:spacing w:line="240" w:lineRule="auto"/>
        <w:ind w:right="-108"/>
        <w:jc w:val="left"/>
      </w:pPr>
      <w:r>
        <w:t>д</w:t>
      </w:r>
      <w:r w:rsidR="00D50DE7" w:rsidRPr="00E122AA">
        <w:t xml:space="preserve">омашние задания выполнены </w:t>
      </w:r>
      <w:r>
        <w:t xml:space="preserve">на баллы, составляющие в сумме </w:t>
      </w:r>
      <w:r w:rsidR="00D50DE7" w:rsidRPr="00E122AA">
        <w:t xml:space="preserve">не менее 60% </w:t>
      </w:r>
      <w:r w:rsidR="00D50DE7">
        <w:t>от суммы баллов за все 8 заданий</w:t>
      </w:r>
      <w:r>
        <w:t>;</w:t>
      </w:r>
    </w:p>
    <w:p w:rsidR="00D50DE7" w:rsidRDefault="00AC35BA" w:rsidP="00AC35BA">
      <w:pPr>
        <w:numPr>
          <w:ilvl w:val="0"/>
          <w:numId w:val="31"/>
        </w:numPr>
        <w:autoSpaceDE w:val="0"/>
        <w:autoSpaceDN w:val="0"/>
      </w:pPr>
      <w:r>
        <w:t>и л</w:t>
      </w:r>
      <w:r w:rsidR="00D50DE7" w:rsidRPr="00E122AA">
        <w:t>абораторные работы выполнены и успешно защищены</w:t>
      </w:r>
      <w:r>
        <w:t>;</w:t>
      </w:r>
    </w:p>
    <w:p w:rsidR="00D50DE7" w:rsidRPr="00E122AA" w:rsidRDefault="00AC35BA" w:rsidP="00AC35BA">
      <w:pPr>
        <w:numPr>
          <w:ilvl w:val="0"/>
          <w:numId w:val="31"/>
        </w:numPr>
        <w:autoSpaceDE w:val="0"/>
        <w:autoSpaceDN w:val="0"/>
      </w:pPr>
      <w:r>
        <w:t>и о</w:t>
      </w:r>
      <w:r w:rsidR="00D50DE7">
        <w:t xml:space="preserve">тветы на вопросы билета соответствуют уровню не ниже порогового. </w:t>
      </w:r>
    </w:p>
    <w:p w:rsidR="00D50DE7" w:rsidRDefault="00AC35BA">
      <w:pPr>
        <w:autoSpaceDE w:val="0"/>
        <w:autoSpaceDN w:val="0"/>
        <w:adjustRightInd w:val="0"/>
        <w:ind w:firstLine="709"/>
        <w:jc w:val="both"/>
      </w:pPr>
      <w:r>
        <w:t>Если вышеперечисленные условия в сумме не выполнены, то выставляется оценка «незачтено».</w:t>
      </w:r>
    </w:p>
    <w:p w:rsidR="00D17D21" w:rsidRDefault="00D17D21" w:rsidP="00D17D21">
      <w:pPr>
        <w:autoSpaceDE w:val="0"/>
        <w:autoSpaceDN w:val="0"/>
        <w:ind w:firstLine="708"/>
        <w:jc w:val="both"/>
      </w:pPr>
      <w:r>
        <w:t xml:space="preserve">При условии достижения высоких результатов при </w:t>
      </w:r>
      <w:r w:rsidR="00AC35BA">
        <w:t>выполнении домашних заданий и защите лабораторных работ</w:t>
      </w:r>
      <w:r w:rsidRPr="00E122AA">
        <w:t xml:space="preserve">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</w:t>
      </w:r>
      <w:r w:rsidR="00AC35BA">
        <w:t xml:space="preserve">– </w:t>
      </w:r>
      <w:r>
        <w:t>эти результаты могут быть засчитаны как эквивалент ответ</w:t>
      </w:r>
      <w:r w:rsidR="00AC35BA">
        <w:t>а</w:t>
      </w:r>
      <w:r>
        <w:t xml:space="preserve"> на вопрос билета, если все лабораторные работы выполнены и успешно защищены. </w:t>
      </w:r>
    </w:p>
    <w:p w:rsidR="00283BEB" w:rsidRPr="006820AA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1B53DC" w:rsidRDefault="001B53DC" w:rsidP="001B53DC">
      <w:pPr>
        <w:tabs>
          <w:tab w:val="left" w:pos="709"/>
        </w:tabs>
        <w:ind w:right="141"/>
        <w:jc w:val="both"/>
        <w:rPr>
          <w:bCs/>
        </w:rPr>
      </w:pPr>
      <w:r>
        <w:rPr>
          <w:bCs/>
        </w:rPr>
        <w:tab/>
      </w:r>
      <w:r w:rsidR="00AC35BA" w:rsidRPr="001B53DC">
        <w:rPr>
          <w:bCs/>
        </w:rPr>
        <w:t xml:space="preserve">Уровень сформированности компетенции ПК-2 </w:t>
      </w:r>
      <w:r w:rsidRPr="001B53DC">
        <w:rPr>
          <w:bCs/>
        </w:rPr>
        <w:t>по результатам освоения дисциплины рассчитывается как среднее арифметическое между уровнями выполнения отдельных составляющих оценки: домашних заданий, лабораторных работ, ответов на вопросы билета.</w:t>
      </w:r>
    </w:p>
    <w:p w:rsidR="001B53DC" w:rsidRPr="006820AA" w:rsidRDefault="001B53DC" w:rsidP="00AC35BA">
      <w:pPr>
        <w:tabs>
          <w:tab w:val="left" w:pos="5670"/>
        </w:tabs>
        <w:ind w:right="141"/>
        <w:rPr>
          <w:b/>
        </w:rPr>
      </w:pPr>
    </w:p>
    <w:p w:rsidR="00283BEB" w:rsidRPr="006820AA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6820AA" w:rsidRDefault="00140702">
      <w:pPr>
        <w:autoSpaceDE w:val="0"/>
        <w:autoSpaceDN w:val="0"/>
        <w:adjustRightInd w:val="0"/>
        <w:ind w:left="1080"/>
        <w:jc w:val="right"/>
        <w:rPr>
          <w:b/>
        </w:rPr>
      </w:pPr>
      <w:r w:rsidRPr="006820AA">
        <w:rPr>
          <w:b/>
        </w:rPr>
        <w:br w:type="page"/>
      </w:r>
      <w:r w:rsidR="00283BEB" w:rsidRPr="006820AA">
        <w:rPr>
          <w:b/>
        </w:rPr>
        <w:lastRenderedPageBreak/>
        <w:t>Приложение №</w:t>
      </w:r>
      <w:r w:rsidR="00D62F8A">
        <w:rPr>
          <w:b/>
        </w:rPr>
        <w:t xml:space="preserve"> </w:t>
      </w:r>
      <w:r w:rsidR="00283BEB" w:rsidRPr="006820AA">
        <w:rPr>
          <w:b/>
        </w:rPr>
        <w:t>2 к рабочей программе дисциплины</w:t>
      </w:r>
    </w:p>
    <w:p w:rsidR="00283BEB" w:rsidRPr="006820AA" w:rsidRDefault="008779F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6820AA">
        <w:rPr>
          <w:b/>
          <w:bCs/>
        </w:rPr>
        <w:t>«</w:t>
      </w:r>
      <w:r w:rsidR="008904C6" w:rsidRPr="006820AA">
        <w:rPr>
          <w:b/>
          <w:bCs/>
        </w:rPr>
        <w:t>Э</w:t>
      </w:r>
      <w:r w:rsidRPr="006820AA">
        <w:rPr>
          <w:b/>
          <w:bCs/>
        </w:rPr>
        <w:t>лектромагнитная совместимость</w:t>
      </w:r>
      <w:r w:rsidR="00283BEB" w:rsidRPr="006820AA">
        <w:rPr>
          <w:b/>
          <w:bCs/>
        </w:rPr>
        <w:t>»</w:t>
      </w:r>
    </w:p>
    <w:p w:rsidR="00283BEB" w:rsidRPr="006820AA" w:rsidRDefault="00283BEB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283BEB" w:rsidRPr="006820AA" w:rsidRDefault="00283BEB">
      <w:pPr>
        <w:jc w:val="center"/>
        <w:rPr>
          <w:b/>
        </w:rPr>
      </w:pPr>
      <w:r w:rsidRPr="006820AA">
        <w:rPr>
          <w:b/>
        </w:rPr>
        <w:t>Методические указания для студентов по освоению дисциплины</w:t>
      </w:r>
    </w:p>
    <w:p w:rsidR="00283BEB" w:rsidRPr="006820AA" w:rsidRDefault="00283BEB">
      <w:pPr>
        <w:jc w:val="center"/>
        <w:rPr>
          <w:b/>
          <w:szCs w:val="28"/>
        </w:rPr>
      </w:pPr>
    </w:p>
    <w:p w:rsidR="00FD2F2B" w:rsidRPr="006820AA" w:rsidRDefault="00283BEB">
      <w:pPr>
        <w:ind w:firstLine="709"/>
        <w:jc w:val="both"/>
      </w:pPr>
      <w:r w:rsidRPr="006820AA">
        <w:t xml:space="preserve">Основной формой </w:t>
      </w:r>
      <w:r w:rsidR="00D1588C" w:rsidRPr="006820AA">
        <w:t>занятий</w:t>
      </w:r>
      <w:r w:rsidRPr="006820AA">
        <w:t xml:space="preserve"> по дисциплине являются </w:t>
      </w:r>
      <w:r w:rsidR="00D1588C" w:rsidRPr="006820AA">
        <w:t xml:space="preserve">практические </w:t>
      </w:r>
      <w:r w:rsidR="00140702" w:rsidRPr="006820AA">
        <w:t>и лабораторные занятия. На практических занятиях</w:t>
      </w:r>
      <w:r w:rsidR="008779F7" w:rsidRPr="006820AA">
        <w:t xml:space="preserve"> </w:t>
      </w:r>
      <w:r w:rsidR="00D1588C" w:rsidRPr="006820AA">
        <w:t>излагается необходимый минимум теоретических сведений</w:t>
      </w:r>
      <w:r w:rsidR="008779F7" w:rsidRPr="006820AA">
        <w:t>, ставятся вопросы, на которые надо найти ответ самостоятельно</w:t>
      </w:r>
      <w:r w:rsidR="00FD2F2B" w:rsidRPr="006820AA">
        <w:t>, даются рекомендации по побору литературы, даются отсылки к нормативной базе</w:t>
      </w:r>
      <w:r w:rsidR="001B53DC">
        <w:t xml:space="preserve">, </w:t>
      </w:r>
      <w:r w:rsidR="00FD2F2B" w:rsidRPr="006820AA">
        <w:t xml:space="preserve">отрабатываются полученные знания, разбираются практические ситуации, приобретаются практические знания по параметрам ЭМС различных конкретных инфокоммуникационных </w:t>
      </w:r>
      <w:r w:rsidR="001B53DC">
        <w:t xml:space="preserve">или радиотехнических </w:t>
      </w:r>
      <w:r w:rsidR="00FD2F2B" w:rsidRPr="006820AA">
        <w:t>систем.</w:t>
      </w:r>
    </w:p>
    <w:p w:rsidR="00D17D21" w:rsidRPr="00D17D21" w:rsidRDefault="002073A4" w:rsidP="00D17D21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D17D21">
        <w:rPr>
          <w:sz w:val="24"/>
          <w:szCs w:val="24"/>
        </w:rPr>
        <w:t>Очень важно ознакомиться со всеми нормативными документами –</w:t>
      </w:r>
      <w:r w:rsidR="00FD2F2B" w:rsidRPr="00D17D21">
        <w:rPr>
          <w:sz w:val="24"/>
          <w:szCs w:val="24"/>
        </w:rPr>
        <w:t xml:space="preserve"> </w:t>
      </w:r>
      <w:r w:rsidRPr="00D17D21">
        <w:rPr>
          <w:sz w:val="24"/>
          <w:szCs w:val="24"/>
        </w:rPr>
        <w:t>ГОСТами</w:t>
      </w:r>
      <w:r w:rsidR="00FD2F2B" w:rsidRPr="00D17D21">
        <w:rPr>
          <w:sz w:val="24"/>
          <w:szCs w:val="24"/>
        </w:rPr>
        <w:t xml:space="preserve"> и регламентами</w:t>
      </w:r>
      <w:r w:rsidRPr="00D17D21">
        <w:rPr>
          <w:sz w:val="24"/>
          <w:szCs w:val="24"/>
        </w:rPr>
        <w:t xml:space="preserve">, т.к. они </w:t>
      </w:r>
      <w:r w:rsidR="00FD2F2B" w:rsidRPr="00D17D21">
        <w:rPr>
          <w:sz w:val="24"/>
          <w:szCs w:val="24"/>
        </w:rPr>
        <w:t>содержат много практических рекомендаций, в том числе прогнозированию, измерению ЭМС, аттестации различных устройств и систем на ЭМС, что является залогом их успешного функционирования.</w:t>
      </w:r>
      <w:r w:rsidR="00D17D21" w:rsidRPr="00D17D21">
        <w:rPr>
          <w:sz w:val="24"/>
          <w:szCs w:val="24"/>
        </w:rPr>
        <w:t xml:space="preserve"> </w:t>
      </w:r>
      <w:r w:rsidR="001B53DC">
        <w:rPr>
          <w:sz w:val="24"/>
          <w:szCs w:val="24"/>
        </w:rPr>
        <w:t>Отечественные н</w:t>
      </w:r>
      <w:r w:rsidR="00D17D21" w:rsidRPr="00D17D21">
        <w:rPr>
          <w:sz w:val="24"/>
          <w:szCs w:val="24"/>
        </w:rPr>
        <w:t>ормативные документы следует искать в ИСС «Консультант-плюс», «Гарант».</w:t>
      </w:r>
    </w:p>
    <w:p w:rsidR="00140702" w:rsidRPr="006820AA" w:rsidRDefault="002073A4" w:rsidP="00FF0649">
      <w:pPr>
        <w:ind w:firstLine="709"/>
        <w:jc w:val="both"/>
      </w:pPr>
      <w:r w:rsidRPr="006820AA">
        <w:t>Для успешного освоения дисциплины обязательно выполнение всех домашних заданий</w:t>
      </w:r>
      <w:r w:rsidR="00FF0649" w:rsidRPr="006820AA">
        <w:t xml:space="preserve">, </w:t>
      </w:r>
      <w:r w:rsidR="00140702" w:rsidRPr="006820AA">
        <w:t xml:space="preserve">выполнение и успешная защита всех лабораторных работ. Отчёт о выполнении работ должен содержать: цель работы, методы, ход работы, результаты измерений, обработку результатов, выводы. </w:t>
      </w:r>
    </w:p>
    <w:p w:rsidR="00140702" w:rsidRPr="006820AA" w:rsidRDefault="00A6627B" w:rsidP="00FF0649">
      <w:pPr>
        <w:ind w:firstLine="709"/>
        <w:jc w:val="both"/>
      </w:pPr>
      <w:r w:rsidRPr="006820AA">
        <w:t xml:space="preserve">Изучение дисциплины заканчивается </w:t>
      </w:r>
      <w:r w:rsidR="00140702" w:rsidRPr="006820AA">
        <w:t>зачётом</w:t>
      </w:r>
      <w:r w:rsidRPr="006820AA">
        <w:t xml:space="preserve">. </w:t>
      </w:r>
    </w:p>
    <w:p w:rsidR="00A6627B" w:rsidRPr="006820AA" w:rsidRDefault="00FD2F2B" w:rsidP="001B53DC">
      <w:pPr>
        <w:ind w:firstLine="709"/>
        <w:jc w:val="both"/>
      </w:pPr>
      <w:r w:rsidRPr="006820AA">
        <w:t xml:space="preserve">Оценка за </w:t>
      </w:r>
      <w:r w:rsidR="00140702" w:rsidRPr="006820AA">
        <w:t>зачёт</w:t>
      </w:r>
      <w:r w:rsidRPr="006820AA">
        <w:t xml:space="preserve"> складывается из оценки за домашние задания, </w:t>
      </w:r>
      <w:r w:rsidR="001B53DC">
        <w:t>за отчёты и защиту результатов выполнения лабораторных работ</w:t>
      </w:r>
      <w:r w:rsidRPr="006820AA">
        <w:t>, за ответы на вопрос</w:t>
      </w:r>
      <w:r w:rsidR="001B53DC">
        <w:t xml:space="preserve"> билета</w:t>
      </w:r>
      <w:r w:rsidRPr="006820AA">
        <w:t xml:space="preserve"> на </w:t>
      </w:r>
      <w:r w:rsidR="00140702" w:rsidRPr="006820AA">
        <w:t>зачёте</w:t>
      </w:r>
      <w:r w:rsidRPr="006820AA">
        <w:t xml:space="preserve">. </w:t>
      </w:r>
      <w:r w:rsidR="00A6627B" w:rsidRPr="006820AA">
        <w:tab/>
      </w:r>
    </w:p>
    <w:p w:rsidR="00D17D21" w:rsidRDefault="00D17D21" w:rsidP="00D17D21">
      <w:pPr>
        <w:ind w:firstLine="709"/>
        <w:jc w:val="both"/>
      </w:pPr>
      <w:r>
        <w:t>Критерии оценивания каждого из элементов самостоятельной работы, лабораторных работ</w:t>
      </w:r>
      <w:r w:rsidR="003B0F39">
        <w:t xml:space="preserve"> </w:t>
      </w:r>
      <w:r>
        <w:t>в зависимости от уровня освоения смотрите в тексте рабочей программы, а также в электронном курсе «</w:t>
      </w:r>
      <w:r w:rsidR="003B0F39">
        <w:t>Электромагнитная совместимость</w:t>
      </w:r>
      <w:r>
        <w:t xml:space="preserve">» в </w:t>
      </w:r>
      <w:r>
        <w:rPr>
          <w:lang w:val="en-US"/>
        </w:rPr>
        <w:t>Moodle</w:t>
      </w:r>
      <w:r w:rsidRPr="002C4F9E">
        <w:t xml:space="preserve"> </w:t>
      </w:r>
      <w:r>
        <w:t xml:space="preserve">ЯрГУ. </w:t>
      </w:r>
    </w:p>
    <w:p w:rsidR="001B53DC" w:rsidRPr="00E122AA" w:rsidRDefault="001B53DC" w:rsidP="001B53DC">
      <w:pPr>
        <w:ind w:firstLine="709"/>
        <w:jc w:val="both"/>
      </w:pPr>
      <w:r>
        <w:t>П</w:t>
      </w:r>
      <w:r w:rsidRPr="00E122AA">
        <w:t>о дисциплине ставится</w:t>
      </w:r>
      <w:r>
        <w:t xml:space="preserve"> оценка «зачтено»</w:t>
      </w:r>
      <w:r w:rsidRPr="00E122AA">
        <w:t>, если:</w:t>
      </w:r>
    </w:p>
    <w:p w:rsidR="001B53DC" w:rsidRPr="00E122AA" w:rsidRDefault="001B53DC" w:rsidP="001B53DC">
      <w:pPr>
        <w:pStyle w:val="a"/>
        <w:numPr>
          <w:ilvl w:val="0"/>
          <w:numId w:val="31"/>
        </w:numPr>
        <w:spacing w:line="240" w:lineRule="auto"/>
        <w:ind w:right="-108"/>
        <w:jc w:val="left"/>
      </w:pPr>
      <w:r>
        <w:t>д</w:t>
      </w:r>
      <w:r w:rsidRPr="00E122AA">
        <w:t xml:space="preserve">омашние задания выполнены </w:t>
      </w:r>
      <w:r>
        <w:t xml:space="preserve">на баллы, составляющие в сумме </w:t>
      </w:r>
      <w:r w:rsidRPr="00E122AA">
        <w:t xml:space="preserve">не менее 60% </w:t>
      </w:r>
      <w:r>
        <w:t>от суммы баллов за все 8 заданий;</w:t>
      </w:r>
    </w:p>
    <w:p w:rsidR="001B53DC" w:rsidRDefault="001B53DC" w:rsidP="001B53DC">
      <w:pPr>
        <w:numPr>
          <w:ilvl w:val="0"/>
          <w:numId w:val="31"/>
        </w:numPr>
        <w:autoSpaceDE w:val="0"/>
        <w:autoSpaceDN w:val="0"/>
      </w:pPr>
      <w:r>
        <w:t>и л</w:t>
      </w:r>
      <w:r w:rsidRPr="00E122AA">
        <w:t>абораторные работы выполнены и успешно защищены</w:t>
      </w:r>
      <w:r>
        <w:t>;</w:t>
      </w:r>
    </w:p>
    <w:p w:rsidR="001B53DC" w:rsidRPr="00E122AA" w:rsidRDefault="001B53DC" w:rsidP="001B53DC">
      <w:pPr>
        <w:numPr>
          <w:ilvl w:val="0"/>
          <w:numId w:val="31"/>
        </w:numPr>
        <w:autoSpaceDE w:val="0"/>
        <w:autoSpaceDN w:val="0"/>
      </w:pPr>
      <w:r>
        <w:t xml:space="preserve">и ответы на вопросы билета соответствуют уровню не ниже порогового. </w:t>
      </w:r>
    </w:p>
    <w:p w:rsidR="001B53DC" w:rsidRDefault="001B53DC" w:rsidP="001B53DC">
      <w:pPr>
        <w:autoSpaceDE w:val="0"/>
        <w:autoSpaceDN w:val="0"/>
        <w:adjustRightInd w:val="0"/>
        <w:ind w:firstLine="709"/>
        <w:jc w:val="both"/>
      </w:pPr>
      <w:r>
        <w:t>Если вышеперечисленные условия в сумме не выполнены, то выставляется оценка «незачтено».</w:t>
      </w:r>
    </w:p>
    <w:p w:rsidR="001B53DC" w:rsidRDefault="001B53DC" w:rsidP="001B53DC">
      <w:pPr>
        <w:autoSpaceDE w:val="0"/>
        <w:autoSpaceDN w:val="0"/>
        <w:ind w:firstLine="708"/>
        <w:jc w:val="both"/>
      </w:pPr>
      <w:r>
        <w:t>При условии достижения высоких результатов при выполнении домашних заданий и защите лабораторных работ</w:t>
      </w:r>
      <w:r w:rsidRPr="00E122AA">
        <w:t xml:space="preserve">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– эти результаты могут быть засчитаны как эквивалент ответа на вопрос билета, если все лабораторные работы выполнены и успешно защищены. </w:t>
      </w:r>
    </w:p>
    <w:p w:rsidR="001B53DC" w:rsidRPr="002C4F9E" w:rsidRDefault="001B53DC" w:rsidP="00D17D21">
      <w:pPr>
        <w:ind w:firstLine="709"/>
        <w:jc w:val="both"/>
      </w:pPr>
    </w:p>
    <w:p w:rsidR="00D17D21" w:rsidRPr="00517657" w:rsidRDefault="00D17D21" w:rsidP="00D17D21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D17D21" w:rsidRPr="00517657" w:rsidRDefault="00D17D21" w:rsidP="00D17D21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D17D21" w:rsidRPr="00517657" w:rsidRDefault="00D17D21" w:rsidP="00D17D21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D17D21" w:rsidRDefault="00D17D21" w:rsidP="00D17D21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D17D21" w:rsidRPr="00517657" w:rsidRDefault="00D17D21" w:rsidP="00D17D21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D17D21" w:rsidRPr="00517657" w:rsidRDefault="00D17D21" w:rsidP="00D17D21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17" w:history="1">
        <w:r w:rsidRPr="00517657">
          <w:rPr>
            <w:rStyle w:val="a7"/>
            <w:color w:val="auto"/>
            <w:u w:val="none"/>
          </w:rPr>
          <w:t>http://lib.uniyar.ac.ru/opac/bk_login.php</w:t>
        </w:r>
      </w:hyperlink>
      <w:r w:rsidRPr="00517657">
        <w:t xml:space="preserve"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</w:t>
      </w:r>
      <w:r w:rsidRPr="00517657">
        <w:lastRenderedPageBreak/>
        <w:t>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D17D21" w:rsidRPr="00517657" w:rsidRDefault="00D17D21" w:rsidP="00D17D21">
      <w:pPr>
        <w:ind w:firstLine="708"/>
        <w:jc w:val="both"/>
        <w:rPr>
          <w:b/>
        </w:rPr>
      </w:pPr>
      <w:r w:rsidRPr="00517657">
        <w:rPr>
          <w:b/>
        </w:rPr>
        <w:t>2. Электронная библиотека учебных материалов ЯрГУ</w:t>
      </w:r>
    </w:p>
    <w:p w:rsidR="00D17D21" w:rsidRPr="00517657" w:rsidRDefault="00D17D21" w:rsidP="00D17D21">
      <w:pPr>
        <w:jc w:val="both"/>
      </w:pPr>
      <w:r w:rsidRPr="00517657">
        <w:t>(</w:t>
      </w:r>
      <w:hyperlink r:id="rId18" w:history="1">
        <w:r w:rsidRPr="00517657">
          <w:rPr>
            <w:rStyle w:val="a7"/>
            <w:color w:val="auto"/>
            <w:u w:val="none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17D21" w:rsidRPr="00517657" w:rsidRDefault="00D17D21" w:rsidP="00D17D21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19" w:tgtFrame="_blank" w:history="1">
        <w:r w:rsidRPr="00517657">
          <w:rPr>
            <w:rStyle w:val="a7"/>
            <w:b/>
            <w:color w:val="auto"/>
            <w:u w:val="none"/>
          </w:rPr>
          <w:t>«Книгообеспеченность»</w:t>
        </w:r>
      </w:hyperlink>
    </w:p>
    <w:p w:rsidR="00D17D21" w:rsidRDefault="00D17D21" w:rsidP="00D17D21">
      <w:pPr>
        <w:jc w:val="both"/>
        <w:rPr>
          <w:rStyle w:val="apple-style-span"/>
        </w:rPr>
      </w:pPr>
      <w:r w:rsidRPr="00517657">
        <w:rPr>
          <w:rStyle w:val="apple-style-span"/>
        </w:rPr>
        <w:t>(</w:t>
      </w:r>
      <w:hyperlink r:id="rId20" w:history="1">
        <w:r w:rsidRPr="00517657">
          <w:rPr>
            <w:rStyle w:val="a7"/>
            <w:color w:val="auto"/>
            <w:u w:val="none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1" w:tgtFrame="_blank" w:history="1">
        <w:r w:rsidRPr="00517657">
          <w:rPr>
            <w:rStyle w:val="a7"/>
            <w:color w:val="auto"/>
            <w:u w:val="none"/>
          </w:rPr>
          <w:t>«Книгообеспеченность»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D17D21" w:rsidRDefault="00D17D21" w:rsidP="00D17D21">
      <w:pPr>
        <w:ind w:firstLine="708"/>
        <w:jc w:val="both"/>
        <w:rPr>
          <w:rStyle w:val="apple-style-span"/>
        </w:rPr>
      </w:pPr>
      <w:r w:rsidRPr="002C4F9E">
        <w:rPr>
          <w:rStyle w:val="apple-style-span"/>
          <w:b/>
          <w:bCs/>
        </w:rPr>
        <w:t>4. Электронные бибилиотечные системы</w:t>
      </w:r>
      <w:r>
        <w:rPr>
          <w:rStyle w:val="apple-style-span"/>
        </w:rPr>
        <w:t xml:space="preserve">, на которые имеется подписка ЯрГУ, перечень см. </w:t>
      </w:r>
      <w:hyperlink r:id="rId22" w:history="1">
        <w:r w:rsidRPr="00EA26A4">
          <w:rPr>
            <w:rStyle w:val="a7"/>
          </w:rPr>
          <w:t>http://www.lib.uniyar.ac.ru/content/resource/net_res(1).php</w:t>
        </w:r>
      </w:hyperlink>
    </w:p>
    <w:p w:rsidR="00D17D21" w:rsidRPr="00517657" w:rsidRDefault="00D17D21" w:rsidP="00D17D21">
      <w:pPr>
        <w:ind w:firstLine="708"/>
        <w:jc w:val="both"/>
        <w:rPr>
          <w:rStyle w:val="apple-style-span"/>
        </w:rPr>
      </w:pPr>
    </w:p>
    <w:p w:rsidR="00D17D21" w:rsidRPr="00517657" w:rsidRDefault="00D17D21" w:rsidP="00D17D21"/>
    <w:p w:rsidR="00D17D21" w:rsidRPr="0015644B" w:rsidRDefault="00D17D21" w:rsidP="00D17D21">
      <w:pPr>
        <w:autoSpaceDE w:val="0"/>
        <w:autoSpaceDN w:val="0"/>
        <w:adjustRightInd w:val="0"/>
        <w:jc w:val="center"/>
        <w:rPr>
          <w:b/>
        </w:rPr>
      </w:pPr>
    </w:p>
    <w:p w:rsidR="0056385B" w:rsidRDefault="0056385B" w:rsidP="0056385B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</w:p>
    <w:p w:rsidR="00D17D21" w:rsidRPr="006820AA" w:rsidRDefault="00D17D21">
      <w:pPr>
        <w:pStyle w:val="mainj"/>
        <w:spacing w:before="0" w:beforeAutospacing="0" w:after="0" w:afterAutospacing="0"/>
        <w:ind w:left="57" w:firstLine="709"/>
      </w:pPr>
    </w:p>
    <w:sectPr w:rsidR="00D17D21" w:rsidRPr="006820AA" w:rsidSect="006B4325">
      <w:footerReference w:type="even" r:id="rId23"/>
      <w:footerReference w:type="default" r:id="rId24"/>
      <w:footerReference w:type="firs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A0" w:rsidRDefault="00FA00A0">
      <w:r>
        <w:separator/>
      </w:r>
    </w:p>
  </w:endnote>
  <w:endnote w:type="continuationSeparator" w:id="0">
    <w:p w:rsidR="00FA00A0" w:rsidRDefault="00FA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F79" w:rsidRDefault="00760F79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0F79" w:rsidRDefault="00760F7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F79" w:rsidRDefault="00760F79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04E8C">
      <w:rPr>
        <w:rStyle w:val="a8"/>
        <w:noProof/>
      </w:rPr>
      <w:t>6</w:t>
    </w:r>
    <w:r>
      <w:rPr>
        <w:rStyle w:val="a8"/>
      </w:rPr>
      <w:fldChar w:fldCharType="end"/>
    </w:r>
  </w:p>
  <w:p w:rsidR="00760F79" w:rsidRDefault="00760F7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8C" w:rsidRDefault="00104E8C" w:rsidP="00104E8C">
    <w:pPr>
      <w:pStyle w:val="a9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A0" w:rsidRDefault="00FA00A0">
      <w:r>
        <w:separator/>
      </w:r>
    </w:p>
  </w:footnote>
  <w:footnote w:type="continuationSeparator" w:id="0">
    <w:p w:rsidR="00FA00A0" w:rsidRDefault="00FA0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11B9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F0373"/>
    <w:multiLevelType w:val="hybridMultilevel"/>
    <w:tmpl w:val="8A6A6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CD37C01"/>
    <w:multiLevelType w:val="hybridMultilevel"/>
    <w:tmpl w:val="F776F22E"/>
    <w:lvl w:ilvl="0" w:tplc="B33A271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1B01C8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8137BDF"/>
    <w:multiLevelType w:val="hybridMultilevel"/>
    <w:tmpl w:val="C6CC32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A77F20"/>
    <w:multiLevelType w:val="hybridMultilevel"/>
    <w:tmpl w:val="EB943F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F57A6C"/>
    <w:multiLevelType w:val="hybridMultilevel"/>
    <w:tmpl w:val="EB943F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911DE1"/>
    <w:multiLevelType w:val="hybridMultilevel"/>
    <w:tmpl w:val="EB943F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C63E6C"/>
    <w:multiLevelType w:val="multilevel"/>
    <w:tmpl w:val="C6CC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5311398"/>
    <w:multiLevelType w:val="hybridMultilevel"/>
    <w:tmpl w:val="E6584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74BD5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692BE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30A054C"/>
    <w:multiLevelType w:val="hybridMultilevel"/>
    <w:tmpl w:val="3192F5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C67540"/>
    <w:multiLevelType w:val="hybridMultilevel"/>
    <w:tmpl w:val="CC2C3838"/>
    <w:lvl w:ilvl="0" w:tplc="AD309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9C2E6E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0"/>
  </w:num>
  <w:num w:numId="5">
    <w:abstractNumId w:val="25"/>
  </w:num>
  <w:num w:numId="6">
    <w:abstractNumId w:val="18"/>
  </w:num>
  <w:num w:numId="7">
    <w:abstractNumId w:val="24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1"/>
  </w:num>
  <w:num w:numId="14">
    <w:abstractNumId w:val="9"/>
  </w:num>
  <w:num w:numId="15">
    <w:abstractNumId w:val="16"/>
  </w:num>
  <w:num w:numId="16">
    <w:abstractNumId w:val="28"/>
  </w:num>
  <w:num w:numId="17">
    <w:abstractNumId w:val="29"/>
  </w:num>
  <w:num w:numId="18">
    <w:abstractNumId w:val="0"/>
  </w:num>
  <w:num w:numId="19">
    <w:abstractNumId w:val="5"/>
  </w:num>
  <w:num w:numId="20">
    <w:abstractNumId w:val="13"/>
  </w:num>
  <w:num w:numId="21">
    <w:abstractNumId w:val="17"/>
  </w:num>
  <w:num w:numId="22">
    <w:abstractNumId w:val="6"/>
  </w:num>
  <w:num w:numId="23">
    <w:abstractNumId w:val="19"/>
  </w:num>
  <w:num w:numId="24">
    <w:abstractNumId w:val="4"/>
  </w:num>
  <w:num w:numId="25">
    <w:abstractNumId w:val="2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2"/>
  </w:num>
  <w:num w:numId="29">
    <w:abstractNumId w:val="15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119A"/>
    <w:rsid w:val="0001571F"/>
    <w:rsid w:val="0004481D"/>
    <w:rsid w:val="00073EEF"/>
    <w:rsid w:val="000752A4"/>
    <w:rsid w:val="0008376A"/>
    <w:rsid w:val="00097E2C"/>
    <w:rsid w:val="000A179F"/>
    <w:rsid w:val="000C7EC9"/>
    <w:rsid w:val="000F1C43"/>
    <w:rsid w:val="000F60E2"/>
    <w:rsid w:val="000F6EE4"/>
    <w:rsid w:val="0010238D"/>
    <w:rsid w:val="00104046"/>
    <w:rsid w:val="00104E8C"/>
    <w:rsid w:val="00110092"/>
    <w:rsid w:val="00113C84"/>
    <w:rsid w:val="00125B50"/>
    <w:rsid w:val="0013714F"/>
    <w:rsid w:val="00140702"/>
    <w:rsid w:val="00157FF7"/>
    <w:rsid w:val="001603F1"/>
    <w:rsid w:val="00161A74"/>
    <w:rsid w:val="00177CDA"/>
    <w:rsid w:val="00194B24"/>
    <w:rsid w:val="00197F67"/>
    <w:rsid w:val="001B53DC"/>
    <w:rsid w:val="001B565C"/>
    <w:rsid w:val="001C1081"/>
    <w:rsid w:val="001E698E"/>
    <w:rsid w:val="001F232C"/>
    <w:rsid w:val="002073A4"/>
    <w:rsid w:val="00214563"/>
    <w:rsid w:val="0021611A"/>
    <w:rsid w:val="00221DA4"/>
    <w:rsid w:val="0025220B"/>
    <w:rsid w:val="0025497E"/>
    <w:rsid w:val="002659FE"/>
    <w:rsid w:val="0027000D"/>
    <w:rsid w:val="00272043"/>
    <w:rsid w:val="0028101B"/>
    <w:rsid w:val="00283BEB"/>
    <w:rsid w:val="002876E6"/>
    <w:rsid w:val="00291CB8"/>
    <w:rsid w:val="00295342"/>
    <w:rsid w:val="00295BBE"/>
    <w:rsid w:val="002A2301"/>
    <w:rsid w:val="002A24ED"/>
    <w:rsid w:val="002B3D9F"/>
    <w:rsid w:val="002C1B73"/>
    <w:rsid w:val="002C7BE1"/>
    <w:rsid w:val="002D02D8"/>
    <w:rsid w:val="002E4D4F"/>
    <w:rsid w:val="00304EF2"/>
    <w:rsid w:val="003163FA"/>
    <w:rsid w:val="00327069"/>
    <w:rsid w:val="00327216"/>
    <w:rsid w:val="0033407C"/>
    <w:rsid w:val="003438A4"/>
    <w:rsid w:val="00356818"/>
    <w:rsid w:val="00360C05"/>
    <w:rsid w:val="003A21CC"/>
    <w:rsid w:val="003B0F39"/>
    <w:rsid w:val="003B3253"/>
    <w:rsid w:val="003C46C7"/>
    <w:rsid w:val="003E55DF"/>
    <w:rsid w:val="003F1E2F"/>
    <w:rsid w:val="00434741"/>
    <w:rsid w:val="00443D6B"/>
    <w:rsid w:val="00447713"/>
    <w:rsid w:val="004572F3"/>
    <w:rsid w:val="004626C4"/>
    <w:rsid w:val="00476579"/>
    <w:rsid w:val="004A18C8"/>
    <w:rsid w:val="004C32D8"/>
    <w:rsid w:val="004D4232"/>
    <w:rsid w:val="004E1222"/>
    <w:rsid w:val="004E1DA1"/>
    <w:rsid w:val="004E376D"/>
    <w:rsid w:val="004E7C99"/>
    <w:rsid w:val="004F52F4"/>
    <w:rsid w:val="00507A86"/>
    <w:rsid w:val="00513252"/>
    <w:rsid w:val="00513D61"/>
    <w:rsid w:val="0051626B"/>
    <w:rsid w:val="00525956"/>
    <w:rsid w:val="0056385B"/>
    <w:rsid w:val="0056778D"/>
    <w:rsid w:val="00571042"/>
    <w:rsid w:val="005937E7"/>
    <w:rsid w:val="00593F92"/>
    <w:rsid w:val="005C2844"/>
    <w:rsid w:val="005D5E4D"/>
    <w:rsid w:val="005F2895"/>
    <w:rsid w:val="005F719C"/>
    <w:rsid w:val="00604567"/>
    <w:rsid w:val="00607992"/>
    <w:rsid w:val="00612F5E"/>
    <w:rsid w:val="00630D68"/>
    <w:rsid w:val="0067444B"/>
    <w:rsid w:val="00676DD7"/>
    <w:rsid w:val="006820AA"/>
    <w:rsid w:val="006912FF"/>
    <w:rsid w:val="006B4325"/>
    <w:rsid w:val="006C57B5"/>
    <w:rsid w:val="006C7460"/>
    <w:rsid w:val="006E0DCA"/>
    <w:rsid w:val="006E2630"/>
    <w:rsid w:val="006F6938"/>
    <w:rsid w:val="00705A76"/>
    <w:rsid w:val="00706FFF"/>
    <w:rsid w:val="0071024A"/>
    <w:rsid w:val="007233A6"/>
    <w:rsid w:val="00731E85"/>
    <w:rsid w:val="0073329C"/>
    <w:rsid w:val="0073393A"/>
    <w:rsid w:val="007400EE"/>
    <w:rsid w:val="00760F79"/>
    <w:rsid w:val="00765427"/>
    <w:rsid w:val="0079179F"/>
    <w:rsid w:val="00794A6A"/>
    <w:rsid w:val="007958BC"/>
    <w:rsid w:val="007C2C1C"/>
    <w:rsid w:val="008007C6"/>
    <w:rsid w:val="0082034D"/>
    <w:rsid w:val="008210B6"/>
    <w:rsid w:val="00840B95"/>
    <w:rsid w:val="00856B10"/>
    <w:rsid w:val="0086114B"/>
    <w:rsid w:val="008779F7"/>
    <w:rsid w:val="0088231B"/>
    <w:rsid w:val="00886286"/>
    <w:rsid w:val="008904C6"/>
    <w:rsid w:val="008B1064"/>
    <w:rsid w:val="008B60A4"/>
    <w:rsid w:val="008C6C6B"/>
    <w:rsid w:val="008D4B20"/>
    <w:rsid w:val="0092447C"/>
    <w:rsid w:val="00927C60"/>
    <w:rsid w:val="0093330B"/>
    <w:rsid w:val="00941BFC"/>
    <w:rsid w:val="00964100"/>
    <w:rsid w:val="00983D1A"/>
    <w:rsid w:val="0099021B"/>
    <w:rsid w:val="009C2359"/>
    <w:rsid w:val="009C7435"/>
    <w:rsid w:val="009C7D81"/>
    <w:rsid w:val="009D1736"/>
    <w:rsid w:val="009D644D"/>
    <w:rsid w:val="009D7FC9"/>
    <w:rsid w:val="009E4560"/>
    <w:rsid w:val="009F2241"/>
    <w:rsid w:val="00A17628"/>
    <w:rsid w:val="00A33B63"/>
    <w:rsid w:val="00A34502"/>
    <w:rsid w:val="00A46D4A"/>
    <w:rsid w:val="00A6627B"/>
    <w:rsid w:val="00A75800"/>
    <w:rsid w:val="00A84F97"/>
    <w:rsid w:val="00AC0EB8"/>
    <w:rsid w:val="00AC20EF"/>
    <w:rsid w:val="00AC35BA"/>
    <w:rsid w:val="00AD29B8"/>
    <w:rsid w:val="00AF24AE"/>
    <w:rsid w:val="00AF27C2"/>
    <w:rsid w:val="00B00AB4"/>
    <w:rsid w:val="00B0405A"/>
    <w:rsid w:val="00B0480B"/>
    <w:rsid w:val="00B04DB2"/>
    <w:rsid w:val="00B04DDA"/>
    <w:rsid w:val="00B214E5"/>
    <w:rsid w:val="00B24FF7"/>
    <w:rsid w:val="00B362EA"/>
    <w:rsid w:val="00B55068"/>
    <w:rsid w:val="00B6773E"/>
    <w:rsid w:val="00B70A75"/>
    <w:rsid w:val="00B867B9"/>
    <w:rsid w:val="00B92269"/>
    <w:rsid w:val="00B93DB7"/>
    <w:rsid w:val="00B95869"/>
    <w:rsid w:val="00BA0A47"/>
    <w:rsid w:val="00BA77A3"/>
    <w:rsid w:val="00BC2D45"/>
    <w:rsid w:val="00BE37D4"/>
    <w:rsid w:val="00BE4B33"/>
    <w:rsid w:val="00BE7A94"/>
    <w:rsid w:val="00C11563"/>
    <w:rsid w:val="00C16635"/>
    <w:rsid w:val="00C26BD9"/>
    <w:rsid w:val="00C41F59"/>
    <w:rsid w:val="00C47A4F"/>
    <w:rsid w:val="00C712C0"/>
    <w:rsid w:val="00C77A50"/>
    <w:rsid w:val="00C96883"/>
    <w:rsid w:val="00C96A3F"/>
    <w:rsid w:val="00CA4EF6"/>
    <w:rsid w:val="00CA7B53"/>
    <w:rsid w:val="00CB0F9D"/>
    <w:rsid w:val="00CC0A97"/>
    <w:rsid w:val="00CD1507"/>
    <w:rsid w:val="00CD4D03"/>
    <w:rsid w:val="00D0780F"/>
    <w:rsid w:val="00D1588C"/>
    <w:rsid w:val="00D17D21"/>
    <w:rsid w:val="00D40ABA"/>
    <w:rsid w:val="00D50DE7"/>
    <w:rsid w:val="00D62F8A"/>
    <w:rsid w:val="00D63459"/>
    <w:rsid w:val="00D73FB3"/>
    <w:rsid w:val="00D7786F"/>
    <w:rsid w:val="00D90387"/>
    <w:rsid w:val="00D9586F"/>
    <w:rsid w:val="00DA1633"/>
    <w:rsid w:val="00DA4C6B"/>
    <w:rsid w:val="00DD1756"/>
    <w:rsid w:val="00DE6AE6"/>
    <w:rsid w:val="00DF4E6C"/>
    <w:rsid w:val="00E11AEE"/>
    <w:rsid w:val="00E13174"/>
    <w:rsid w:val="00E1460E"/>
    <w:rsid w:val="00E16964"/>
    <w:rsid w:val="00E4013D"/>
    <w:rsid w:val="00E44F82"/>
    <w:rsid w:val="00E62328"/>
    <w:rsid w:val="00E86819"/>
    <w:rsid w:val="00E96EB6"/>
    <w:rsid w:val="00EB19F2"/>
    <w:rsid w:val="00EB28DB"/>
    <w:rsid w:val="00EB6BC3"/>
    <w:rsid w:val="00ED09BF"/>
    <w:rsid w:val="00ED13B5"/>
    <w:rsid w:val="00EF19C0"/>
    <w:rsid w:val="00F04E1B"/>
    <w:rsid w:val="00F114A1"/>
    <w:rsid w:val="00F42628"/>
    <w:rsid w:val="00F55A5B"/>
    <w:rsid w:val="00F82C85"/>
    <w:rsid w:val="00F85ED8"/>
    <w:rsid w:val="00F978C9"/>
    <w:rsid w:val="00FA00A0"/>
    <w:rsid w:val="00FB295F"/>
    <w:rsid w:val="00FD2F2B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37567"/>
  <w15:chartTrackingRefBased/>
  <w15:docId w15:val="{EBF4F2FC-E1E6-4012-A001-1878642B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jc w:val="both"/>
    </w:pPr>
  </w:style>
  <w:style w:type="paragraph" w:customStyle="1" w:styleId="a4">
    <w:name w:val="Маркированный."/>
    <w:basedOn w:val="a0"/>
    <w:pPr>
      <w:numPr>
        <w:numId w:val="6"/>
      </w:numPr>
      <w:ind w:left="1066" w:hanging="357"/>
    </w:pPr>
    <w:rPr>
      <w:szCs w:val="22"/>
      <w:lang w:eastAsia="en-US"/>
    </w:rPr>
  </w:style>
  <w:style w:type="paragraph" w:customStyle="1" w:styleId="BodyTextIndent1">
    <w:name w:val="Body Text Indent1"/>
    <w:basedOn w:val="a0"/>
    <w:pPr>
      <w:spacing w:before="60"/>
      <w:ind w:firstLine="567"/>
      <w:jc w:val="both"/>
    </w:pPr>
  </w:style>
  <w:style w:type="paragraph" w:styleId="a5">
    <w:name w:val="List Paragraph"/>
    <w:basedOn w:val="a0"/>
    <w:uiPriority w:val="99"/>
    <w:qFormat/>
    <w:pPr>
      <w:ind w:left="708"/>
    </w:pPr>
    <w:rPr>
      <w:sz w:val="28"/>
    </w:rPr>
  </w:style>
  <w:style w:type="paragraph" w:styleId="a6">
    <w:name w:val="Normal (Web)"/>
    <w:basedOn w:val="a0"/>
    <w:pPr>
      <w:spacing w:before="280" w:after="280"/>
    </w:pPr>
    <w:rPr>
      <w:lang w:eastAsia="ar-SA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0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0"/>
    <w:rsid w:val="00B92269"/>
    <w:pPr>
      <w:spacing w:before="100" w:beforeAutospacing="1" w:after="115"/>
    </w:pPr>
    <w:rPr>
      <w:color w:val="000000"/>
    </w:rPr>
  </w:style>
  <w:style w:type="character" w:customStyle="1" w:styleId="FontStyle58">
    <w:name w:val="Font Style58"/>
    <w:rsid w:val="00BE7A94"/>
    <w:rPr>
      <w:rFonts w:ascii="Times New Roman" w:hAnsi="Times New Roman" w:cs="Times New Roman" w:hint="default"/>
      <w:i/>
      <w:iCs/>
      <w:sz w:val="22"/>
      <w:szCs w:val="22"/>
    </w:rPr>
  </w:style>
  <w:style w:type="table" w:styleId="aa">
    <w:name w:val="Table Grid"/>
    <w:basedOn w:val="a2"/>
    <w:rsid w:val="004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 Знак1"/>
    <w:basedOn w:val="a0"/>
    <w:uiPriority w:val="99"/>
    <w:rsid w:val="000C7EC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05A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FollowedHyperlink"/>
    <w:rsid w:val="009F2241"/>
    <w:rPr>
      <w:color w:val="954F72"/>
      <w:u w:val="single"/>
    </w:rPr>
  </w:style>
  <w:style w:type="character" w:customStyle="1" w:styleId="ac">
    <w:name w:val="Неразрешенное упоминание"/>
    <w:uiPriority w:val="99"/>
    <w:semiHidden/>
    <w:unhideWhenUsed/>
    <w:rsid w:val="00157FF7"/>
    <w:rPr>
      <w:color w:val="605E5C"/>
      <w:shd w:val="clear" w:color="auto" w:fill="E1DFDD"/>
    </w:rPr>
  </w:style>
  <w:style w:type="paragraph" w:customStyle="1" w:styleId="10">
    <w:name w:val="1"/>
    <w:basedOn w:val="a0"/>
    <w:rsid w:val="00295342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0"/>
    <w:link w:val="ae"/>
    <w:rsid w:val="006B43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B4325"/>
    <w:rPr>
      <w:sz w:val="24"/>
      <w:szCs w:val="24"/>
    </w:rPr>
  </w:style>
  <w:style w:type="paragraph" w:customStyle="1" w:styleId="af">
    <w:name w:val="!Абзац по центру"/>
    <w:basedOn w:val="a0"/>
    <w:qFormat/>
    <w:rsid w:val="00104E8C"/>
    <w:pPr>
      <w:jc w:val="center"/>
    </w:pPr>
  </w:style>
  <w:style w:type="paragraph" w:customStyle="1" w:styleId="af0">
    <w:name w:val="!Абзац без отступа"/>
    <w:basedOn w:val="af"/>
    <w:qFormat/>
    <w:rsid w:val="00104E8C"/>
    <w:pPr>
      <w:jc w:val="both"/>
    </w:pPr>
  </w:style>
  <w:style w:type="character" w:customStyle="1" w:styleId="af1">
    <w:name w:val="!Шрифт полужирный"/>
    <w:qFormat/>
    <w:rsid w:val="00104E8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card.php?rec_id=350939&amp;cat_cd=YARSU" TargetMode="External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hyperlink" Target="http://www.lib.uniyar.ac.ru/opac/bk_cat_find.php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www.studentlibrary.ru/book/ISBN9785383014615.html" TargetMode="External"/><Relationship Id="rId17" Type="http://schemas.openxmlformats.org/officeDocument/2006/relationships/hyperlink" Target="http://lib.uniyar.ac.ru/opac/bk_login.php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grfc.ru/grfc/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383014608.html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lib.uniyar.ac.ru/edocs/iuni/20110717.pdf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edocs/iuni/20050707.pdf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hyperlink" Target="http://www.lib.uniyar.ac.ru/content/resource/net_res(1)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5415</Words>
  <Characters>30871</Characters>
  <Application>Microsoft Office Word</Application>
  <DocSecurity>0</DocSecurity>
  <Lines>257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unknown</Company>
  <LinksUpToDate>false</LinksUpToDate>
  <CharactersWithSpaces>36214</CharactersWithSpaces>
  <SharedDoc>false</SharedDoc>
  <HLinks>
    <vt:vector size="96" baseType="variant">
      <vt:variant>
        <vt:i4>6488130</vt:i4>
      </vt:variant>
      <vt:variant>
        <vt:i4>45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42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36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30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4980763</vt:i4>
      </vt:variant>
      <vt:variant>
        <vt:i4>27</vt:i4>
      </vt:variant>
      <vt:variant>
        <vt:i4>0</vt:i4>
      </vt:variant>
      <vt:variant>
        <vt:i4>5</vt:i4>
      </vt:variant>
      <vt:variant>
        <vt:lpwstr>https://grfc.ru/grfc/</vt:lpwstr>
      </vt:variant>
      <vt:variant>
        <vt:lpwstr/>
      </vt:variant>
      <vt:variant>
        <vt:i4>1179719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4456463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https://www.studentlibrary.ru/book/ISBN9785383014615.html</vt:lpwstr>
      </vt:variant>
      <vt:variant>
        <vt:lpwstr/>
      </vt:variant>
      <vt:variant>
        <vt:i4>4784142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https://www.studentlibrary.ru/book/ISBN9785383014608.html</vt:lpwstr>
      </vt:variant>
      <vt:variant>
        <vt:lpwstr/>
      </vt:variant>
      <vt:variant>
        <vt:i4>3407976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http://www.lib.uniyar.ac.ru/edocs/iuni/20110717.pdf</vt:lpwstr>
      </vt:variant>
      <vt:variant>
        <vt:lpwstr/>
      </vt:variant>
      <vt:variant>
        <vt:i4>3407980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http://www.lib.uniyar.ac.ru/edocs/iuni/20050707.pdf</vt:lpwstr>
      </vt:variant>
      <vt:variant>
        <vt:lpwstr/>
      </vt:variant>
      <vt:variant>
        <vt:i4>7733348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http://www.lib.uniyar.ac.ru/opac/bk_cat_card.php?rec_id=350939&amp;cat_cd=YARSU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cp:lastModifiedBy>Герасимов</cp:lastModifiedBy>
  <cp:revision>2</cp:revision>
  <dcterms:created xsi:type="dcterms:W3CDTF">2024-12-26T22:16:00Z</dcterms:created>
  <dcterms:modified xsi:type="dcterms:W3CDTF">2024-12-26T22:16:00Z</dcterms:modified>
</cp:coreProperties>
</file>