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CC0" w:rsidRDefault="000F7CC0">
      <w:pPr>
        <w:jc w:val="center"/>
        <w:rPr>
          <w:b/>
        </w:rPr>
      </w:pPr>
      <w:r>
        <w:rPr>
          <w:b/>
        </w:rPr>
        <w:t>МИНОБРНАУКИ РОССИИ</w:t>
      </w:r>
    </w:p>
    <w:p w:rsidR="000F7CC0" w:rsidRDefault="000F7CC0">
      <w:pPr>
        <w:jc w:val="center"/>
      </w:pPr>
      <w:r>
        <w:rPr>
          <w:b/>
        </w:rPr>
        <w:t>Ярославский государственный университет им. П.Г. Демидова</w:t>
      </w:r>
    </w:p>
    <w:p w:rsidR="000F7CC0" w:rsidRDefault="000F7CC0">
      <w:pPr>
        <w:jc w:val="center"/>
      </w:pPr>
    </w:p>
    <w:p w:rsidR="000F7CC0" w:rsidRDefault="000F7CC0">
      <w:pPr>
        <w:jc w:val="center"/>
      </w:pPr>
    </w:p>
    <w:p w:rsidR="000F7CC0" w:rsidRPr="007B0B9E" w:rsidRDefault="000F7CC0">
      <w:pPr>
        <w:jc w:val="center"/>
        <w:rPr>
          <w:sz w:val="28"/>
          <w:szCs w:val="28"/>
        </w:rPr>
      </w:pPr>
      <w:r w:rsidRPr="007B0B9E">
        <w:t>Кафедра управления и предпринимательства</w:t>
      </w:r>
    </w:p>
    <w:p w:rsidR="000F7CC0" w:rsidRDefault="000F7CC0">
      <w:pPr>
        <w:jc w:val="center"/>
        <w:rPr>
          <w:szCs w:val="28"/>
        </w:rPr>
      </w:pPr>
    </w:p>
    <w:tbl>
      <w:tblPr>
        <w:tblW w:w="3827" w:type="dxa"/>
        <w:tblInd w:w="6062" w:type="dxa"/>
        <w:tblLayout w:type="fixed"/>
        <w:tblLook w:val="0000" w:firstRow="0" w:lastRow="0" w:firstColumn="0" w:lastColumn="0" w:noHBand="0" w:noVBand="0"/>
      </w:tblPr>
      <w:tblGrid>
        <w:gridCol w:w="1559"/>
        <w:gridCol w:w="2268"/>
      </w:tblGrid>
      <w:tr w:rsidR="000F7CC0">
        <w:tc>
          <w:tcPr>
            <w:tcW w:w="3827" w:type="dxa"/>
            <w:gridSpan w:val="2"/>
            <w:shd w:val="clear" w:color="auto" w:fill="auto"/>
          </w:tcPr>
          <w:p w:rsidR="000F7CC0" w:rsidRDefault="000F7CC0" w:rsidP="000F7CC0">
            <w:pPr>
              <w:widowControl w:val="0"/>
              <w:jc w:val="right"/>
            </w:pPr>
            <w:r>
              <w:t>УТВЕРЖДАЮ</w:t>
            </w:r>
          </w:p>
          <w:p w:rsidR="000F7CC0" w:rsidRDefault="000F7CC0" w:rsidP="000F7CC0">
            <w:pPr>
              <w:widowControl w:val="0"/>
              <w:jc w:val="right"/>
            </w:pPr>
            <w:r>
              <w:t>Декан экономического факультета</w:t>
            </w:r>
          </w:p>
        </w:tc>
      </w:tr>
      <w:tr w:rsidR="000F7CC0">
        <w:trPr>
          <w:trHeight w:val="477"/>
        </w:trPr>
        <w:tc>
          <w:tcPr>
            <w:tcW w:w="1559" w:type="dxa"/>
            <w:tcBorders>
              <w:bottom w:val="single" w:sz="4" w:space="0" w:color="000001"/>
            </w:tcBorders>
            <w:shd w:val="clear" w:color="auto" w:fill="auto"/>
            <w:vAlign w:val="bottom"/>
          </w:tcPr>
          <w:p w:rsidR="000F7CC0" w:rsidRDefault="000F7CC0">
            <w:pPr>
              <w:widowControl w:val="0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0F7CC0" w:rsidRDefault="000F7CC0" w:rsidP="000F7CC0">
            <w:pPr>
              <w:widowControl w:val="0"/>
              <w:jc w:val="right"/>
            </w:pPr>
            <w:r>
              <w:t>Д.</w:t>
            </w:r>
            <w:r w:rsidR="009823E9">
              <w:t xml:space="preserve"> </w:t>
            </w:r>
            <w:r>
              <w:t>Ю. Брюханов</w:t>
            </w:r>
          </w:p>
        </w:tc>
      </w:tr>
      <w:tr w:rsidR="000F7CC0">
        <w:trPr>
          <w:trHeight w:val="277"/>
        </w:trPr>
        <w:tc>
          <w:tcPr>
            <w:tcW w:w="1559" w:type="dxa"/>
            <w:tcBorders>
              <w:top w:val="single" w:sz="4" w:space="0" w:color="000001"/>
            </w:tcBorders>
            <w:shd w:val="clear" w:color="auto" w:fill="auto"/>
          </w:tcPr>
          <w:p w:rsidR="000F7CC0" w:rsidRDefault="000F7CC0">
            <w:pPr>
              <w:widowControl w:val="0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2268" w:type="dxa"/>
            <w:shd w:val="clear" w:color="auto" w:fill="auto"/>
          </w:tcPr>
          <w:p w:rsidR="000F7CC0" w:rsidRDefault="000F7CC0" w:rsidP="000F7CC0">
            <w:pPr>
              <w:widowControl w:val="0"/>
              <w:jc w:val="right"/>
            </w:pPr>
          </w:p>
        </w:tc>
      </w:tr>
      <w:tr w:rsidR="000F7CC0" w:rsidRPr="000F7CC0">
        <w:tc>
          <w:tcPr>
            <w:tcW w:w="3827" w:type="dxa"/>
            <w:gridSpan w:val="2"/>
            <w:shd w:val="clear" w:color="auto" w:fill="auto"/>
          </w:tcPr>
          <w:p w:rsidR="000F7CC0" w:rsidRPr="000F7CC0" w:rsidRDefault="007B0B9E" w:rsidP="007B0B9E">
            <w:pPr>
              <w:widowControl w:val="0"/>
              <w:jc w:val="right"/>
            </w:pPr>
            <w:r>
              <w:t>«15</w:t>
            </w:r>
            <w:r w:rsidR="000F7CC0" w:rsidRPr="000F7CC0">
              <w:t>» мая 202</w:t>
            </w:r>
            <w:r>
              <w:t>4</w:t>
            </w:r>
            <w:r w:rsidR="000F7CC0" w:rsidRPr="000F7CC0">
              <w:t xml:space="preserve"> г.</w:t>
            </w:r>
          </w:p>
        </w:tc>
      </w:tr>
    </w:tbl>
    <w:p w:rsidR="000F7CC0" w:rsidRDefault="000F7CC0">
      <w:pPr>
        <w:ind w:firstLine="4253"/>
        <w:jc w:val="right"/>
      </w:pPr>
    </w:p>
    <w:p w:rsidR="000F7CC0" w:rsidRDefault="000F7CC0">
      <w:pPr>
        <w:tabs>
          <w:tab w:val="left" w:pos="5670"/>
        </w:tabs>
        <w:jc w:val="center"/>
      </w:pPr>
    </w:p>
    <w:p w:rsidR="000F7CC0" w:rsidRDefault="000F7CC0">
      <w:pPr>
        <w:tabs>
          <w:tab w:val="left" w:pos="5670"/>
        </w:tabs>
        <w:jc w:val="center"/>
      </w:pPr>
    </w:p>
    <w:p w:rsidR="00716707" w:rsidRDefault="00716707">
      <w:pPr>
        <w:tabs>
          <w:tab w:val="left" w:pos="5670"/>
        </w:tabs>
        <w:jc w:val="center"/>
      </w:pPr>
    </w:p>
    <w:p w:rsidR="00716707" w:rsidRDefault="00716707">
      <w:pPr>
        <w:tabs>
          <w:tab w:val="left" w:pos="5670"/>
        </w:tabs>
        <w:jc w:val="center"/>
      </w:pPr>
    </w:p>
    <w:p w:rsidR="000F7CC0" w:rsidRDefault="000F7CC0">
      <w:pPr>
        <w:jc w:val="center"/>
        <w:rPr>
          <w:bCs/>
        </w:rPr>
      </w:pPr>
    </w:p>
    <w:p w:rsidR="000F7CC0" w:rsidRPr="009823E9" w:rsidRDefault="000F7CC0">
      <w:pPr>
        <w:jc w:val="center"/>
        <w:rPr>
          <w:bCs/>
        </w:rPr>
      </w:pPr>
      <w:r w:rsidRPr="009823E9">
        <w:rPr>
          <w:bCs/>
        </w:rPr>
        <w:t xml:space="preserve">Рабочая программа дисциплины </w:t>
      </w:r>
    </w:p>
    <w:p w:rsidR="000F7CC0" w:rsidRDefault="000F7CC0">
      <w:pPr>
        <w:jc w:val="center"/>
      </w:pPr>
      <w:r>
        <w:rPr>
          <w:b/>
          <w:bCs/>
        </w:rPr>
        <w:t>«Коммерциализация результатов научных исследований и разработок»</w:t>
      </w:r>
    </w:p>
    <w:p w:rsidR="000F7CC0" w:rsidRDefault="000F7CC0">
      <w:pPr>
        <w:jc w:val="center"/>
      </w:pPr>
    </w:p>
    <w:p w:rsidR="000F7CC0" w:rsidRDefault="000F7CC0">
      <w:pPr>
        <w:jc w:val="center"/>
      </w:pPr>
    </w:p>
    <w:p w:rsidR="000F7CC0" w:rsidRDefault="000F7CC0">
      <w:pPr>
        <w:jc w:val="center"/>
      </w:pPr>
      <w:r>
        <w:t xml:space="preserve">Направление подготовки </w:t>
      </w:r>
    </w:p>
    <w:p w:rsidR="000F7CC0" w:rsidRDefault="000F7CC0">
      <w:pPr>
        <w:jc w:val="center"/>
      </w:pPr>
    </w:p>
    <w:p w:rsidR="000F7CC0" w:rsidRDefault="000F7CC0">
      <w:pPr>
        <w:jc w:val="center"/>
      </w:pPr>
      <w:r>
        <w:t>11.04.01 Радиотехника</w:t>
      </w:r>
    </w:p>
    <w:p w:rsidR="000F7CC0" w:rsidRDefault="000F7CC0">
      <w:pPr>
        <w:jc w:val="center"/>
      </w:pPr>
    </w:p>
    <w:p w:rsidR="009823E9" w:rsidRDefault="009823E9" w:rsidP="009823E9">
      <w:pPr>
        <w:tabs>
          <w:tab w:val="left" w:pos="540"/>
          <w:tab w:val="left" w:pos="900"/>
        </w:tabs>
        <w:jc w:val="center"/>
      </w:pPr>
      <w:r>
        <w:t xml:space="preserve">Магистерская программа </w:t>
      </w:r>
    </w:p>
    <w:p w:rsidR="000F7CC0" w:rsidRDefault="009823E9" w:rsidP="009823E9">
      <w:pPr>
        <w:jc w:val="center"/>
      </w:pPr>
      <w:r>
        <w:t>«</w:t>
      </w:r>
      <w:r w:rsidRPr="009B725E">
        <w:t>Системы и устройства переда</w:t>
      </w:r>
      <w:r>
        <w:t>чи, приёма и обработки сигналов</w:t>
      </w:r>
      <w:r w:rsidRPr="0099346A">
        <w:t>»</w:t>
      </w:r>
    </w:p>
    <w:p w:rsidR="009823E9" w:rsidRDefault="009823E9" w:rsidP="009823E9">
      <w:pPr>
        <w:jc w:val="center"/>
      </w:pPr>
    </w:p>
    <w:p w:rsidR="009823E9" w:rsidRDefault="009823E9" w:rsidP="009823E9">
      <w:pPr>
        <w:jc w:val="center"/>
      </w:pPr>
    </w:p>
    <w:p w:rsidR="000F7CC0" w:rsidRDefault="000F7CC0">
      <w:pPr>
        <w:jc w:val="center"/>
      </w:pPr>
      <w:r>
        <w:t>Форма обучения</w:t>
      </w:r>
    </w:p>
    <w:p w:rsidR="000F7CC0" w:rsidRDefault="000F7CC0">
      <w:pPr>
        <w:jc w:val="center"/>
      </w:pPr>
      <w:r>
        <w:t>очная</w:t>
      </w:r>
    </w:p>
    <w:p w:rsidR="000F7CC0" w:rsidRDefault="000F7CC0">
      <w:pPr>
        <w:jc w:val="both"/>
      </w:pPr>
    </w:p>
    <w:p w:rsidR="000F7CC0" w:rsidRDefault="000F7CC0">
      <w:pPr>
        <w:jc w:val="both"/>
      </w:pPr>
    </w:p>
    <w:p w:rsidR="000F7CC0" w:rsidRDefault="000F7CC0"/>
    <w:p w:rsidR="00716707" w:rsidRDefault="00716707"/>
    <w:p w:rsidR="00716707" w:rsidRDefault="00716707"/>
    <w:p w:rsidR="000F7CC0" w:rsidRDefault="000F7CC0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6"/>
        <w:gridCol w:w="864"/>
        <w:gridCol w:w="4340"/>
      </w:tblGrid>
      <w:tr w:rsidR="000F7CC0" w:rsidRPr="007B0B9E">
        <w:tc>
          <w:tcPr>
            <w:tcW w:w="4366" w:type="dxa"/>
            <w:shd w:val="clear" w:color="auto" w:fill="auto"/>
          </w:tcPr>
          <w:p w:rsidR="000F7CC0" w:rsidRPr="007B0B9E" w:rsidRDefault="000F7CC0">
            <w:pPr>
              <w:widowControl w:val="0"/>
              <w:spacing w:line="276" w:lineRule="auto"/>
              <w:jc w:val="both"/>
            </w:pPr>
            <w:r w:rsidRPr="007B0B9E">
              <w:t>Программа одобрена</w:t>
            </w:r>
          </w:p>
          <w:p w:rsidR="000F7CC0" w:rsidRPr="007B0B9E" w:rsidRDefault="000F7CC0">
            <w:pPr>
              <w:widowControl w:val="0"/>
              <w:spacing w:line="276" w:lineRule="auto"/>
              <w:jc w:val="both"/>
            </w:pPr>
            <w:r w:rsidRPr="007B0B9E">
              <w:t xml:space="preserve">на заседании кафедры </w:t>
            </w:r>
          </w:p>
          <w:p w:rsidR="000F7CC0" w:rsidRPr="007B0B9E" w:rsidRDefault="000F7CC0" w:rsidP="007B0B9E">
            <w:pPr>
              <w:widowControl w:val="0"/>
              <w:spacing w:line="276" w:lineRule="auto"/>
              <w:jc w:val="both"/>
            </w:pPr>
            <w:r w:rsidRPr="007B0B9E">
              <w:t>от «</w:t>
            </w:r>
            <w:r w:rsidR="007B0B9E">
              <w:t>03</w:t>
            </w:r>
            <w:r w:rsidR="00C8245D" w:rsidRPr="007B0B9E">
              <w:t xml:space="preserve"> </w:t>
            </w:r>
            <w:r w:rsidRPr="007B0B9E">
              <w:t xml:space="preserve">» </w:t>
            </w:r>
            <w:r w:rsidR="00C8245D" w:rsidRPr="007B0B9E">
              <w:t>апреля</w:t>
            </w:r>
            <w:r w:rsidRPr="007B0B9E">
              <w:t xml:space="preserve"> 202</w:t>
            </w:r>
            <w:r w:rsidR="007B0B9E">
              <w:t>4</w:t>
            </w:r>
            <w:r w:rsidRPr="007B0B9E">
              <w:t xml:space="preserve"> г., протокол №</w:t>
            </w:r>
            <w:r w:rsidR="00C8245D" w:rsidRPr="007B0B9E">
              <w:t>7</w:t>
            </w:r>
          </w:p>
        </w:tc>
        <w:tc>
          <w:tcPr>
            <w:tcW w:w="864" w:type="dxa"/>
            <w:shd w:val="clear" w:color="auto" w:fill="auto"/>
          </w:tcPr>
          <w:p w:rsidR="000F7CC0" w:rsidRPr="007B0B9E" w:rsidRDefault="000F7CC0">
            <w:pPr>
              <w:widowControl w:val="0"/>
              <w:spacing w:line="276" w:lineRule="auto"/>
              <w:jc w:val="both"/>
            </w:pPr>
          </w:p>
        </w:tc>
        <w:tc>
          <w:tcPr>
            <w:tcW w:w="4340" w:type="dxa"/>
            <w:shd w:val="clear" w:color="auto" w:fill="auto"/>
          </w:tcPr>
          <w:p w:rsidR="000F7CC0" w:rsidRPr="007B0B9E" w:rsidRDefault="000F7CC0">
            <w:pPr>
              <w:widowControl w:val="0"/>
              <w:spacing w:line="276" w:lineRule="auto"/>
              <w:jc w:val="both"/>
            </w:pPr>
            <w:r w:rsidRPr="007B0B9E">
              <w:t>Программа одобрена НМК</w:t>
            </w:r>
          </w:p>
          <w:p w:rsidR="000F7CC0" w:rsidRPr="007B0B9E" w:rsidRDefault="000F7CC0">
            <w:pPr>
              <w:widowControl w:val="0"/>
              <w:spacing w:line="276" w:lineRule="auto"/>
              <w:jc w:val="both"/>
            </w:pPr>
            <w:r w:rsidRPr="007B0B9E">
              <w:t>экономического факультета</w:t>
            </w:r>
          </w:p>
          <w:p w:rsidR="000F7CC0" w:rsidRPr="007B0B9E" w:rsidRDefault="000F7CC0" w:rsidP="007B0B9E">
            <w:pPr>
              <w:widowControl w:val="0"/>
              <w:spacing w:line="276" w:lineRule="auto"/>
              <w:jc w:val="both"/>
            </w:pPr>
            <w:r w:rsidRPr="007B0B9E">
              <w:t>протокол №</w:t>
            </w:r>
            <w:r w:rsidR="009823E9" w:rsidRPr="007B0B9E">
              <w:t xml:space="preserve"> </w:t>
            </w:r>
            <w:r w:rsidRPr="007B0B9E">
              <w:t>6 от «</w:t>
            </w:r>
            <w:r w:rsidR="00C8245D" w:rsidRPr="007B0B9E">
              <w:t>2</w:t>
            </w:r>
            <w:r w:rsidR="007B0B9E">
              <w:t>4</w:t>
            </w:r>
            <w:r w:rsidRPr="007B0B9E">
              <w:t xml:space="preserve">» </w:t>
            </w:r>
            <w:r w:rsidR="00C8245D" w:rsidRPr="007B0B9E">
              <w:t>апреля 202</w:t>
            </w:r>
            <w:r w:rsidR="007B0B9E">
              <w:t>4</w:t>
            </w:r>
            <w:r w:rsidRPr="007B0B9E">
              <w:t xml:space="preserve"> г.</w:t>
            </w:r>
          </w:p>
        </w:tc>
      </w:tr>
      <w:tr w:rsidR="007B0B9E" w:rsidRPr="007B0B9E">
        <w:tc>
          <w:tcPr>
            <w:tcW w:w="4366" w:type="dxa"/>
            <w:shd w:val="clear" w:color="auto" w:fill="auto"/>
          </w:tcPr>
          <w:p w:rsidR="007B0B9E" w:rsidRDefault="007B0B9E">
            <w:pPr>
              <w:widowControl w:val="0"/>
              <w:spacing w:line="276" w:lineRule="auto"/>
              <w:jc w:val="both"/>
            </w:pPr>
          </w:p>
          <w:p w:rsidR="007B0B9E" w:rsidRDefault="007B0B9E">
            <w:pPr>
              <w:widowControl w:val="0"/>
              <w:spacing w:line="276" w:lineRule="auto"/>
              <w:jc w:val="both"/>
            </w:pPr>
          </w:p>
          <w:p w:rsidR="007B0B9E" w:rsidRDefault="007B0B9E">
            <w:pPr>
              <w:widowControl w:val="0"/>
              <w:spacing w:line="276" w:lineRule="auto"/>
              <w:jc w:val="both"/>
            </w:pPr>
          </w:p>
          <w:p w:rsidR="007B0B9E" w:rsidRDefault="007B0B9E">
            <w:pPr>
              <w:widowControl w:val="0"/>
              <w:spacing w:line="276" w:lineRule="auto"/>
              <w:jc w:val="both"/>
            </w:pPr>
          </w:p>
          <w:p w:rsidR="007B0B9E" w:rsidRDefault="007B0B9E">
            <w:pPr>
              <w:widowControl w:val="0"/>
              <w:spacing w:line="276" w:lineRule="auto"/>
              <w:jc w:val="both"/>
            </w:pPr>
          </w:p>
          <w:p w:rsidR="007B0B9E" w:rsidRDefault="007B0B9E">
            <w:pPr>
              <w:widowControl w:val="0"/>
              <w:spacing w:line="276" w:lineRule="auto"/>
              <w:jc w:val="both"/>
            </w:pPr>
          </w:p>
          <w:p w:rsidR="007B0B9E" w:rsidRDefault="007B0B9E">
            <w:pPr>
              <w:widowControl w:val="0"/>
              <w:spacing w:line="276" w:lineRule="auto"/>
              <w:jc w:val="both"/>
            </w:pPr>
          </w:p>
          <w:p w:rsidR="007B0B9E" w:rsidRDefault="007B0B9E">
            <w:pPr>
              <w:widowControl w:val="0"/>
              <w:spacing w:line="276" w:lineRule="auto"/>
              <w:jc w:val="both"/>
            </w:pPr>
          </w:p>
          <w:p w:rsidR="007B0B9E" w:rsidRDefault="007B0B9E">
            <w:pPr>
              <w:widowControl w:val="0"/>
              <w:spacing w:line="276" w:lineRule="auto"/>
              <w:jc w:val="both"/>
            </w:pPr>
          </w:p>
          <w:p w:rsidR="007B0B9E" w:rsidRPr="007B0B9E" w:rsidRDefault="00C40257" w:rsidP="00C40257">
            <w:pPr>
              <w:widowControl w:val="0"/>
              <w:spacing w:line="276" w:lineRule="auto"/>
              <w:jc w:val="right"/>
            </w:pPr>
            <w:r>
              <w:t>Ярославль</w:t>
            </w:r>
          </w:p>
        </w:tc>
        <w:tc>
          <w:tcPr>
            <w:tcW w:w="864" w:type="dxa"/>
            <w:shd w:val="clear" w:color="auto" w:fill="auto"/>
          </w:tcPr>
          <w:p w:rsidR="007B0B9E" w:rsidRPr="007B0B9E" w:rsidRDefault="007B0B9E">
            <w:pPr>
              <w:widowControl w:val="0"/>
              <w:spacing w:line="276" w:lineRule="auto"/>
              <w:jc w:val="both"/>
            </w:pPr>
          </w:p>
        </w:tc>
        <w:tc>
          <w:tcPr>
            <w:tcW w:w="4340" w:type="dxa"/>
            <w:shd w:val="clear" w:color="auto" w:fill="auto"/>
          </w:tcPr>
          <w:p w:rsidR="007B0B9E" w:rsidRPr="007B0B9E" w:rsidRDefault="007B0B9E">
            <w:pPr>
              <w:widowControl w:val="0"/>
              <w:spacing w:line="276" w:lineRule="auto"/>
              <w:jc w:val="both"/>
            </w:pPr>
          </w:p>
        </w:tc>
      </w:tr>
    </w:tbl>
    <w:p w:rsidR="000F7CC0" w:rsidRDefault="005005BE">
      <w:pPr>
        <w:pageBreakBefore/>
        <w:jc w:val="both"/>
      </w:pPr>
      <w:r>
        <w:rPr>
          <w:b/>
          <w:bCs/>
        </w:rPr>
        <w:lastRenderedPageBreak/>
        <w:t>1. </w:t>
      </w:r>
      <w:r w:rsidR="000F7CC0">
        <w:rPr>
          <w:b/>
          <w:bCs/>
        </w:rPr>
        <w:t xml:space="preserve">Цель освоения дисциплины. </w:t>
      </w:r>
    </w:p>
    <w:p w:rsidR="000F7CC0" w:rsidRDefault="000F7CC0" w:rsidP="00EC2CD2">
      <w:pPr>
        <w:ind w:firstLine="709"/>
        <w:jc w:val="both"/>
      </w:pPr>
      <w:r>
        <w:t>Целью освоения дисциплины «</w:t>
      </w:r>
      <w:r>
        <w:rPr>
          <w:b/>
          <w:bCs/>
        </w:rPr>
        <w:t>Коммерциализация результатов научных исследований и разработок</w:t>
      </w:r>
      <w:r>
        <w:t>» является формирование у обучаемых компетенции в области планирования и управления предприятиям и организации производственных процессов, обеспечивающих способность выпускника к самостоятельной профессиональной деятельности для решения производственно-хозяйственных задач предприятия (организации) в современных условиях.</w:t>
      </w:r>
    </w:p>
    <w:p w:rsidR="005005BE" w:rsidRDefault="005005BE" w:rsidP="00EC2CD2">
      <w:pPr>
        <w:ind w:firstLine="709"/>
        <w:jc w:val="both"/>
        <w:rPr>
          <w:b/>
          <w:bCs/>
        </w:rPr>
      </w:pPr>
    </w:p>
    <w:p w:rsidR="000F7CC0" w:rsidRDefault="000F7CC0">
      <w:pPr>
        <w:tabs>
          <w:tab w:val="left" w:pos="5103"/>
        </w:tabs>
        <w:contextualSpacing/>
        <w:jc w:val="both"/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>
        <w:rPr>
          <w:b/>
          <w:bCs/>
        </w:rPr>
        <w:t xml:space="preserve">Место дисциплины в структуре образовательной программы. </w:t>
      </w:r>
    </w:p>
    <w:p w:rsidR="000F7CC0" w:rsidRDefault="000F7CC0" w:rsidP="00EC2CD2">
      <w:pPr>
        <w:ind w:firstLine="709"/>
        <w:jc w:val="both"/>
      </w:pPr>
      <w:r>
        <w:t xml:space="preserve">Дисциплина </w:t>
      </w:r>
      <w:r w:rsidRPr="009823E9">
        <w:rPr>
          <w:b/>
        </w:rPr>
        <w:t>«</w:t>
      </w:r>
      <w:r w:rsidRPr="009823E9">
        <w:rPr>
          <w:b/>
          <w:bCs/>
        </w:rPr>
        <w:t>Коммерциализация результатов научных исследований и разработок</w:t>
      </w:r>
      <w:r w:rsidRPr="009823E9">
        <w:rPr>
          <w:b/>
        </w:rPr>
        <w:t>» относится</w:t>
      </w:r>
      <w:r>
        <w:t xml:space="preserve"> к обязательной части Блока 1. Дисциплина базируется на знаниях, полученных обучающимися при изучении дисциплины «Основы научных исследований». Знания и навыки, полученные при изучении дисциплины «</w:t>
      </w:r>
      <w:r>
        <w:rPr>
          <w:b/>
          <w:bCs/>
        </w:rPr>
        <w:t>Коммерциализация результатов научных исследований и разработок</w:t>
      </w:r>
      <w:r>
        <w:t>» используются в дальнейшем при участии в научно-исследовательских проектах и ОКР, в работе научных коллективов, в профессиональной деятельности выпускника.</w:t>
      </w:r>
    </w:p>
    <w:p w:rsidR="005005BE" w:rsidRDefault="005005BE" w:rsidP="00EC2CD2">
      <w:pPr>
        <w:ind w:firstLine="709"/>
        <w:jc w:val="both"/>
        <w:rPr>
          <w:b/>
          <w:bCs/>
        </w:rPr>
      </w:pPr>
    </w:p>
    <w:p w:rsidR="000F7CC0" w:rsidRDefault="000F7CC0">
      <w:pPr>
        <w:jc w:val="both"/>
      </w:pPr>
      <w:r>
        <w:rPr>
          <w:b/>
          <w:bCs/>
        </w:rPr>
        <w:t xml:space="preserve">3. Планируемые результаты </w:t>
      </w:r>
      <w:r w:rsidR="009823E9">
        <w:rPr>
          <w:b/>
          <w:bCs/>
        </w:rPr>
        <w:t>обучения по дисциплине, соотнесё</w:t>
      </w:r>
      <w:r>
        <w:rPr>
          <w:b/>
          <w:bCs/>
        </w:rPr>
        <w:t xml:space="preserve">нные с планируемыми результатами освоения образовательной программы </w:t>
      </w:r>
    </w:p>
    <w:p w:rsidR="000F7CC0" w:rsidRDefault="000F7CC0" w:rsidP="00EC2CD2">
      <w:pPr>
        <w:ind w:firstLine="709"/>
        <w:jc w:val="both"/>
      </w:pPr>
      <w:r>
        <w:t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</w:t>
      </w:r>
    </w:p>
    <w:p w:rsidR="000F7CC0" w:rsidRDefault="000F7CC0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17"/>
        <w:gridCol w:w="2409"/>
        <w:gridCol w:w="4538"/>
      </w:tblGrid>
      <w:tr w:rsidR="000F7CC0"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7CC0" w:rsidRDefault="000F7CC0">
            <w:pPr>
              <w:pStyle w:val="af2"/>
              <w:widowControl w:val="0"/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:rsidR="000F7CC0" w:rsidRDefault="000F7CC0">
            <w:pPr>
              <w:pStyle w:val="af2"/>
              <w:widowControl w:val="0"/>
              <w:tabs>
                <w:tab w:val="left" w:pos="708"/>
              </w:tabs>
              <w:spacing w:line="240" w:lineRule="auto"/>
              <w:jc w:val="center"/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7CC0" w:rsidRDefault="000F7CC0">
            <w:pPr>
              <w:pStyle w:val="af2"/>
              <w:widowControl w:val="0"/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0F7CC0" w:rsidRDefault="000F7CC0">
            <w:pPr>
              <w:pStyle w:val="af2"/>
              <w:widowControl w:val="0"/>
              <w:tabs>
                <w:tab w:val="left" w:pos="708"/>
              </w:tabs>
              <w:spacing w:line="240" w:lineRule="auto"/>
              <w:jc w:val="center"/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7CC0" w:rsidRDefault="000F7CC0">
            <w:pPr>
              <w:pStyle w:val="af2"/>
              <w:widowControl w:val="0"/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Перечень </w:t>
            </w:r>
          </w:p>
          <w:p w:rsidR="000F7CC0" w:rsidRDefault="000F7CC0">
            <w:pPr>
              <w:pStyle w:val="af2"/>
              <w:widowControl w:val="0"/>
              <w:tabs>
                <w:tab w:val="left" w:pos="708"/>
              </w:tabs>
              <w:spacing w:line="240" w:lineRule="auto"/>
              <w:jc w:val="center"/>
            </w:pPr>
            <w:r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0F7CC0">
        <w:trPr>
          <w:trHeight w:val="397"/>
        </w:trPr>
        <w:tc>
          <w:tcPr>
            <w:tcW w:w="94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7CC0" w:rsidRDefault="007A0ADD">
            <w:pPr>
              <w:pStyle w:val="af2"/>
              <w:widowControl w:val="0"/>
              <w:tabs>
                <w:tab w:val="left" w:pos="708"/>
              </w:tabs>
              <w:spacing w:line="240" w:lineRule="auto"/>
            </w:pPr>
            <w:r>
              <w:rPr>
                <w:b/>
                <w:sz w:val="22"/>
                <w:szCs w:val="22"/>
              </w:rPr>
              <w:t>Универс</w:t>
            </w:r>
            <w:r w:rsidR="000F7CC0">
              <w:rPr>
                <w:b/>
                <w:sz w:val="22"/>
                <w:szCs w:val="22"/>
              </w:rPr>
              <w:t>альные компетенции</w:t>
            </w:r>
          </w:p>
        </w:tc>
      </w:tr>
      <w:tr w:rsidR="000F7CC0">
        <w:trPr>
          <w:trHeight w:val="20"/>
        </w:trPr>
        <w:tc>
          <w:tcPr>
            <w:tcW w:w="25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0F7CC0" w:rsidRDefault="000F7CC0" w:rsidP="00AF0DD3">
            <w:pPr>
              <w:widowControl w:val="0"/>
            </w:pPr>
            <w:r>
              <w:t>УК-</w:t>
            </w:r>
            <w:r w:rsidR="00AF0DD3">
              <w:t>2</w:t>
            </w:r>
            <w:r>
              <w:t xml:space="preserve">. </w:t>
            </w:r>
            <w:r w:rsidR="00AF0DD3">
              <w:t>Способен управлять проектом на всех этапах его жизненного цикла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7CC0" w:rsidRDefault="00AF0DD3" w:rsidP="00AF0DD3">
            <w:r>
              <w:t>ИД_УК-2.1. Разрабатывает необходимую документацию по проекту</w:t>
            </w:r>
          </w:p>
        </w:tc>
        <w:tc>
          <w:tcPr>
            <w:tcW w:w="4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7CC0" w:rsidRDefault="000F7CC0">
            <w:pPr>
              <w:widowControl w:val="0"/>
            </w:pPr>
            <w:r>
              <w:t xml:space="preserve">Знать: </w:t>
            </w:r>
          </w:p>
          <w:p w:rsidR="000F7CC0" w:rsidRDefault="000F7CC0">
            <w:pPr>
              <w:widowControl w:val="0"/>
            </w:pPr>
            <w:r>
              <w:t>- основные понятия научной и инновационной деятельности,</w:t>
            </w:r>
          </w:p>
          <w:p w:rsidR="000F7CC0" w:rsidRDefault="000F7CC0">
            <w:pPr>
              <w:widowControl w:val="0"/>
            </w:pPr>
            <w:r>
              <w:t>- нормативные основы коммерциализации НИР;</w:t>
            </w:r>
          </w:p>
          <w:p w:rsidR="000F7CC0" w:rsidRDefault="000F7CC0">
            <w:pPr>
              <w:widowControl w:val="0"/>
            </w:pPr>
            <w:r>
              <w:t xml:space="preserve">Уметь: </w:t>
            </w:r>
          </w:p>
          <w:p w:rsidR="000F7CC0" w:rsidRDefault="000F7CC0">
            <w:pPr>
              <w:widowControl w:val="0"/>
            </w:pPr>
            <w:r>
              <w:t>- формулировать ценностные предложения;</w:t>
            </w:r>
          </w:p>
          <w:p w:rsidR="000F7CC0" w:rsidRDefault="000F7CC0">
            <w:pPr>
              <w:widowControl w:val="0"/>
            </w:pPr>
            <w:r>
              <w:t>Владеть:</w:t>
            </w:r>
          </w:p>
          <w:p w:rsidR="000F7CC0" w:rsidRDefault="000F7CC0">
            <w:pPr>
              <w:widowControl w:val="0"/>
            </w:pPr>
            <w:r>
              <w:t>- методами визуализации проектных предложений</w:t>
            </w:r>
          </w:p>
        </w:tc>
      </w:tr>
      <w:tr w:rsidR="00AF0DD3">
        <w:trPr>
          <w:trHeight w:val="20"/>
        </w:trPr>
        <w:tc>
          <w:tcPr>
            <w:tcW w:w="25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AF0DD3" w:rsidRDefault="00AF0DD3" w:rsidP="00AF0DD3">
            <w:pPr>
              <w:widowControl w:val="0"/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F0DD3" w:rsidRDefault="00AF0DD3" w:rsidP="00AF0DD3">
            <w:r>
              <w:t>ИД_УК-2.2. Демонстрирует способность управлять проектом</w:t>
            </w:r>
          </w:p>
        </w:tc>
        <w:tc>
          <w:tcPr>
            <w:tcW w:w="4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F0DD3" w:rsidRDefault="00AF0DD3" w:rsidP="00AF0DD3">
            <w:pPr>
              <w:widowControl w:val="0"/>
            </w:pPr>
            <w:r>
              <w:t xml:space="preserve">Знать: </w:t>
            </w:r>
          </w:p>
          <w:p w:rsidR="00AF0DD3" w:rsidRDefault="00AF0DD3" w:rsidP="00AF0DD3">
            <w:pPr>
              <w:widowControl w:val="0"/>
            </w:pPr>
            <w:r>
              <w:t>- инновационные режимы;</w:t>
            </w:r>
          </w:p>
          <w:p w:rsidR="00AF0DD3" w:rsidRDefault="00AF0DD3" w:rsidP="00AF0DD3">
            <w:pPr>
              <w:widowControl w:val="0"/>
            </w:pPr>
            <w:r>
              <w:t>- этапы коммерциализации НИР;</w:t>
            </w:r>
          </w:p>
          <w:p w:rsidR="00AF0DD3" w:rsidRDefault="00AF0DD3" w:rsidP="00AF0DD3">
            <w:pPr>
              <w:widowControl w:val="0"/>
            </w:pPr>
            <w:r>
              <w:t>-стратегии коммерциализации.</w:t>
            </w:r>
          </w:p>
          <w:p w:rsidR="00AF0DD3" w:rsidRDefault="00AF0DD3" w:rsidP="00AF0DD3">
            <w:pPr>
              <w:widowControl w:val="0"/>
            </w:pPr>
            <w:r>
              <w:t xml:space="preserve">Уметь: </w:t>
            </w:r>
          </w:p>
          <w:p w:rsidR="00AF0DD3" w:rsidRDefault="00AF0DD3" w:rsidP="00AF0DD3">
            <w:pPr>
              <w:widowControl w:val="0"/>
            </w:pPr>
            <w:r>
              <w:t>- выделять объекты коммерциализации;</w:t>
            </w:r>
          </w:p>
          <w:p w:rsidR="00AF0DD3" w:rsidRDefault="00AF0DD3" w:rsidP="00AF0DD3">
            <w:pPr>
              <w:widowControl w:val="0"/>
            </w:pPr>
            <w:r>
              <w:t>Владеть:</w:t>
            </w:r>
          </w:p>
          <w:p w:rsidR="00AF0DD3" w:rsidRDefault="00AF0DD3" w:rsidP="00AF0DD3">
            <w:pPr>
              <w:widowControl w:val="0"/>
            </w:pPr>
            <w:r>
              <w:t>- навыками командообразования и командного взаимодействия;</w:t>
            </w:r>
          </w:p>
          <w:p w:rsidR="00AF0DD3" w:rsidRDefault="00AF0DD3" w:rsidP="00AF0DD3">
            <w:pPr>
              <w:widowControl w:val="0"/>
            </w:pPr>
          </w:p>
        </w:tc>
      </w:tr>
    </w:tbl>
    <w:p w:rsidR="00EC2CD2" w:rsidRDefault="00EC2CD2">
      <w:pPr>
        <w:tabs>
          <w:tab w:val="left" w:pos="2388"/>
          <w:tab w:val="left" w:pos="5670"/>
        </w:tabs>
        <w:ind w:right="141"/>
        <w:rPr>
          <w:b/>
        </w:rPr>
      </w:pPr>
    </w:p>
    <w:p w:rsidR="000F7CC0" w:rsidRDefault="00EC2CD2" w:rsidP="007A0ADD">
      <w:pPr>
        <w:tabs>
          <w:tab w:val="left" w:pos="2388"/>
          <w:tab w:val="left" w:pos="5670"/>
        </w:tabs>
        <w:ind w:right="141"/>
        <w:rPr>
          <w:b/>
          <w:bCs/>
        </w:rPr>
      </w:pPr>
      <w:r>
        <w:rPr>
          <w:b/>
        </w:rPr>
        <w:br w:type="page"/>
      </w:r>
      <w:r w:rsidR="000F7CC0">
        <w:rPr>
          <w:b/>
          <w:bCs/>
        </w:rPr>
        <w:lastRenderedPageBreak/>
        <w:t>4.</w:t>
      </w:r>
      <w:r w:rsidR="000F7CC0">
        <w:rPr>
          <w:b/>
          <w:bCs/>
          <w:lang w:val="en-US"/>
        </w:rPr>
        <w:t> </w:t>
      </w:r>
      <w:r w:rsidR="009823E9">
        <w:rPr>
          <w:b/>
          <w:bCs/>
        </w:rPr>
        <w:t>Объё</w:t>
      </w:r>
      <w:r w:rsidR="000F7CC0">
        <w:rPr>
          <w:b/>
          <w:bCs/>
        </w:rPr>
        <w:t>м, структура</w:t>
      </w:r>
      <w:r w:rsidR="000F7CC0">
        <w:rPr>
          <w:b/>
          <w:bCs/>
          <w:color w:val="FF0000"/>
        </w:rPr>
        <w:t xml:space="preserve"> </w:t>
      </w:r>
      <w:r w:rsidR="000F7CC0">
        <w:rPr>
          <w:b/>
          <w:bCs/>
        </w:rPr>
        <w:t xml:space="preserve">и содержание дисциплины </w:t>
      </w:r>
    </w:p>
    <w:p w:rsidR="00EC2CD2" w:rsidRDefault="00EC2CD2">
      <w:pPr>
        <w:jc w:val="both"/>
      </w:pPr>
    </w:p>
    <w:p w:rsidR="000F7CC0" w:rsidRDefault="009823E9">
      <w:pPr>
        <w:jc w:val="both"/>
      </w:pPr>
      <w:r>
        <w:t>Общая трудоё</w:t>
      </w:r>
      <w:r w:rsidR="000F7CC0">
        <w:t>мко</w:t>
      </w:r>
      <w:r>
        <w:t xml:space="preserve">сть дисциплины составляет </w:t>
      </w:r>
      <w:r w:rsidRPr="00716707">
        <w:rPr>
          <w:b/>
        </w:rPr>
        <w:t>3</w:t>
      </w:r>
      <w:r>
        <w:t xml:space="preserve"> зачё</w:t>
      </w:r>
      <w:r w:rsidR="000F7CC0">
        <w:t>т</w:t>
      </w:r>
      <w:r>
        <w:t>.</w:t>
      </w:r>
      <w:r w:rsidR="000F7CC0">
        <w:t xml:space="preserve"> ед</w:t>
      </w:r>
      <w:r>
        <w:t>.</w:t>
      </w:r>
      <w:r w:rsidR="000F7CC0">
        <w:t xml:space="preserve">, </w:t>
      </w:r>
      <w:r w:rsidR="000F7CC0" w:rsidRPr="00716707">
        <w:rPr>
          <w:b/>
        </w:rPr>
        <w:t>108</w:t>
      </w:r>
      <w:r w:rsidR="000F7CC0">
        <w:t xml:space="preserve"> акад. час.</w:t>
      </w:r>
    </w:p>
    <w:p w:rsidR="00EC2CD2" w:rsidRDefault="00EC2CD2">
      <w:pPr>
        <w:jc w:val="both"/>
        <w:rPr>
          <w:b/>
        </w:rPr>
      </w:pPr>
    </w:p>
    <w:tbl>
      <w:tblPr>
        <w:tblW w:w="0" w:type="auto"/>
        <w:tblLayout w:type="fixed"/>
        <w:tblCellMar>
          <w:left w:w="33" w:type="dxa"/>
          <w:right w:w="28" w:type="dxa"/>
        </w:tblCellMar>
        <w:tblLook w:val="0000" w:firstRow="0" w:lastRow="0" w:firstColumn="0" w:lastColumn="0" w:noHBand="0" w:noVBand="0"/>
      </w:tblPr>
      <w:tblGrid>
        <w:gridCol w:w="496"/>
        <w:gridCol w:w="2772"/>
        <w:gridCol w:w="423"/>
        <w:gridCol w:w="565"/>
        <w:gridCol w:w="422"/>
        <w:gridCol w:w="423"/>
        <w:gridCol w:w="562"/>
        <w:gridCol w:w="706"/>
        <w:gridCol w:w="709"/>
        <w:gridCol w:w="2275"/>
      </w:tblGrid>
      <w:tr w:rsidR="000F7CC0" w:rsidTr="00EC2CD2">
        <w:trPr>
          <w:cantSplit/>
          <w:trHeight w:hRule="exact" w:val="2728"/>
        </w:trPr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0F7CC0" w:rsidRDefault="000F7CC0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0F7CC0" w:rsidRDefault="000F7CC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0F7CC0" w:rsidRDefault="000F7CC0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0F7CC0" w:rsidRDefault="000F7CC0">
            <w:pPr>
              <w:ind w:left="113" w:right="113"/>
              <w:jc w:val="center"/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33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0F7CC0" w:rsidRDefault="000F7CC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0F7CC0" w:rsidRDefault="000F7CC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</w:t>
            </w:r>
            <w:r w:rsidR="00EC2CD2">
              <w:rPr>
                <w:b/>
                <w:bCs/>
                <w:sz w:val="22"/>
                <w:szCs w:val="22"/>
              </w:rPr>
              <w:t>ё</w:t>
            </w:r>
            <w:r>
              <w:rPr>
                <w:b/>
                <w:bCs/>
                <w:sz w:val="22"/>
                <w:szCs w:val="22"/>
              </w:rPr>
              <w:t>мкость</w:t>
            </w:r>
          </w:p>
          <w:p w:rsidR="000F7CC0" w:rsidRDefault="000F7CC0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:rsidR="000F7CC0" w:rsidRDefault="000F7CC0">
            <w:pPr>
              <w:jc w:val="center"/>
            </w:pP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2CD2" w:rsidRPr="00884CF9" w:rsidRDefault="00EC2CD2" w:rsidP="00EC2CD2">
            <w:pPr>
              <w:jc w:val="center"/>
              <w:rPr>
                <w:b/>
                <w:bCs/>
                <w:i/>
                <w:i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EC2CD2" w:rsidRPr="00884CF9" w:rsidRDefault="00EC2CD2" w:rsidP="00EC2CD2">
            <w:pPr>
              <w:jc w:val="center"/>
              <w:rPr>
                <w:b/>
                <w:bCs/>
              </w:rPr>
            </w:pPr>
          </w:p>
          <w:p w:rsidR="00EC2CD2" w:rsidRPr="00884CF9" w:rsidRDefault="00EC2CD2" w:rsidP="00EC2CD2">
            <w:pPr>
              <w:jc w:val="center"/>
              <w:rPr>
                <w:b/>
                <w:bCs/>
              </w:rPr>
            </w:pPr>
            <w:r w:rsidRPr="00884CF9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EC2CD2" w:rsidRPr="00EC2CD2" w:rsidRDefault="00EC2CD2" w:rsidP="00EC2CD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84CF9">
              <w:rPr>
                <w:b/>
                <w:bCs/>
                <w:i/>
                <w:iCs/>
                <w:sz w:val="22"/>
                <w:szCs w:val="22"/>
              </w:rPr>
              <w:t xml:space="preserve">(по </w:t>
            </w:r>
            <w:r w:rsidRPr="00EC2CD2">
              <w:rPr>
                <w:b/>
                <w:bCs/>
                <w:i/>
                <w:iCs/>
                <w:sz w:val="22"/>
                <w:szCs w:val="22"/>
              </w:rPr>
              <w:t>семестрам)</w:t>
            </w:r>
          </w:p>
          <w:p w:rsidR="00EC2CD2" w:rsidRPr="00EC2CD2" w:rsidRDefault="00EC2CD2" w:rsidP="00EC2CD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C2CD2" w:rsidRPr="00EC2CD2" w:rsidRDefault="00EC2CD2" w:rsidP="00EC2CD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C2CD2">
              <w:rPr>
                <w:b/>
                <w:bCs/>
                <w:i/>
                <w:iCs/>
                <w:sz w:val="22"/>
                <w:szCs w:val="22"/>
              </w:rPr>
              <w:t>Формы ЭО и ДОТ</w:t>
            </w:r>
          </w:p>
          <w:p w:rsidR="000F7CC0" w:rsidRPr="00EC2CD2" w:rsidRDefault="00EC2CD2" w:rsidP="00EC2CD2">
            <w:pPr>
              <w:jc w:val="center"/>
            </w:pPr>
            <w:r w:rsidRPr="00EC2CD2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6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center"/>
            </w:pPr>
            <w:r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</w:tr>
      <w:tr w:rsidR="000F7CC0">
        <w:trPr>
          <w:cantSplit/>
          <w:trHeight w:hRule="exact" w:val="1695"/>
        </w:trPr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0F7CC0" w:rsidRDefault="000F7CC0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лекции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0F7CC0" w:rsidRDefault="000F7CC0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практические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0F7CC0" w:rsidRDefault="000F7CC0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  <w:lang w:val="en-US"/>
              </w:rPr>
              <w:t>аб</w:t>
            </w:r>
            <w:r>
              <w:rPr>
                <w:sz w:val="22"/>
                <w:szCs w:val="22"/>
              </w:rPr>
              <w:t>ораторные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0F7CC0" w:rsidRDefault="000F7CC0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консультации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 xml:space="preserve"> аттестационные испытания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0F7CC0" w:rsidRDefault="000F7C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</w:t>
            </w:r>
          </w:p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работа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widowControl w:val="0"/>
            </w:pPr>
            <w:r>
              <w:rPr>
                <w:sz w:val="22"/>
                <w:szCs w:val="22"/>
              </w:rPr>
              <w:t>Введение. Основные понятия коммерциализации результатов научных исследований и разработок. Теория инноватики.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r>
              <w:rPr>
                <w:sz w:val="22"/>
                <w:szCs w:val="22"/>
              </w:rPr>
              <w:t>Работа в малых группах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в том числе с ЭО и ДОТ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widowControl w:val="0"/>
            </w:pPr>
            <w:r>
              <w:rPr>
                <w:sz w:val="22"/>
                <w:szCs w:val="22"/>
              </w:rPr>
              <w:t>Нормативные правовые основы коммерциализации результатов НИР. Государственная политика РФ сфере развития науки и технологий.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r>
              <w:rPr>
                <w:sz w:val="22"/>
                <w:szCs w:val="22"/>
              </w:rPr>
              <w:t>Работа в малых группах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в том числе с ЭО и ДОТ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widowControl w:val="0"/>
            </w:pPr>
            <w:r>
              <w:rPr>
                <w:sz w:val="22"/>
                <w:szCs w:val="22"/>
              </w:rPr>
              <w:t>Исследование инновационных процессов. Инновационные режимы.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r>
              <w:rPr>
                <w:sz w:val="22"/>
                <w:szCs w:val="22"/>
              </w:rPr>
              <w:t>Работа в малых группах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в том числе с ЭО и ДОТ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widowControl w:val="0"/>
            </w:pPr>
            <w:r>
              <w:rPr>
                <w:sz w:val="22"/>
                <w:szCs w:val="22"/>
              </w:rPr>
              <w:t>Результат инновационной деятельности как товар. Инновационный продукт.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r>
              <w:rPr>
                <w:sz w:val="22"/>
                <w:szCs w:val="22"/>
              </w:rPr>
              <w:t>Работа в малых группах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в том числе с ЭО и ДОТ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Тестирование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widowControl w:val="0"/>
            </w:pPr>
            <w:r>
              <w:rPr>
                <w:sz w:val="22"/>
                <w:szCs w:val="22"/>
              </w:rPr>
              <w:t xml:space="preserve">Этапы коммерциализации результатов НИР. 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r>
              <w:rPr>
                <w:sz w:val="22"/>
                <w:szCs w:val="22"/>
              </w:rPr>
              <w:t>Работа в малых группах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в том числе с ЭО и ДОТ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widowControl w:val="0"/>
            </w:pPr>
            <w:r>
              <w:rPr>
                <w:sz w:val="22"/>
                <w:szCs w:val="22"/>
              </w:rPr>
              <w:t>Понятие и формы трансфера технологий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r>
              <w:rPr>
                <w:sz w:val="22"/>
                <w:szCs w:val="22"/>
              </w:rPr>
              <w:t>Работа в малых группах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в том числе с ЭО и ДОТ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widowControl w:val="0"/>
            </w:pPr>
            <w:r>
              <w:rPr>
                <w:sz w:val="22"/>
                <w:szCs w:val="22"/>
              </w:rPr>
              <w:t>Результат инновационной деятельности как объект интеллектуальной собственности. Экономическая сущность ИС.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малых группах</w:t>
            </w:r>
          </w:p>
          <w:p w:rsidR="000F7CC0" w:rsidRDefault="000F7CC0">
            <w:r>
              <w:rPr>
                <w:sz w:val="22"/>
                <w:szCs w:val="22"/>
              </w:rPr>
              <w:t>Подготовка презентации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в том числе с ЭО и ДОТ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Тестирование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widowControl w:val="0"/>
            </w:pPr>
            <w:r>
              <w:rPr>
                <w:sz w:val="22"/>
                <w:szCs w:val="22"/>
              </w:rPr>
              <w:t xml:space="preserve">Маркетинг инновационных продуктов и проектов. 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widowControl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widowControl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малых группах</w:t>
            </w:r>
          </w:p>
          <w:p w:rsidR="000F7CC0" w:rsidRDefault="000F7CC0">
            <w:pPr>
              <w:jc w:val="both"/>
            </w:pPr>
            <w:r>
              <w:rPr>
                <w:sz w:val="22"/>
                <w:szCs w:val="22"/>
              </w:rPr>
              <w:t>Презентация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в том числе с ЭО и ДОТ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6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  <w:r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  <w:r>
              <w:rPr>
                <w:bCs/>
                <w:i/>
                <w:sz w:val="22"/>
                <w:szCs w:val="22"/>
              </w:rPr>
              <w:t> </w:t>
            </w:r>
          </w:p>
        </w:tc>
      </w:tr>
      <w:tr w:rsidR="000F7CC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0F7CC0">
            <w:pPr>
              <w:widowControl w:val="0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Pr="00716707" w:rsidRDefault="00716707">
            <w:pPr>
              <w:jc w:val="center"/>
              <w:rPr>
                <w:b/>
              </w:rPr>
            </w:pPr>
            <w:bookmarkStart w:id="0" w:name="_GoBack"/>
            <w:r w:rsidRPr="00716707">
              <w:rPr>
                <w:b/>
              </w:rPr>
              <w:t>1</w:t>
            </w:r>
            <w:bookmarkEnd w:id="0"/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widowControl w:val="0"/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widowControl w:val="0"/>
              <w:jc w:val="center"/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7CC0" w:rsidRDefault="000F7CC0">
            <w:pPr>
              <w:widowControl w:val="0"/>
              <w:jc w:val="center"/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7CC0" w:rsidRDefault="00EC2CD2">
            <w:pPr>
              <w:jc w:val="both"/>
            </w:pPr>
            <w:r w:rsidRPr="00716707">
              <w:rPr>
                <w:b/>
                <w:sz w:val="22"/>
                <w:szCs w:val="22"/>
              </w:rPr>
              <w:t>Зачё</w:t>
            </w:r>
            <w:r w:rsidR="000F7CC0" w:rsidRPr="00716707">
              <w:rPr>
                <w:b/>
                <w:sz w:val="22"/>
                <w:szCs w:val="22"/>
              </w:rPr>
              <w:t>т</w:t>
            </w:r>
            <w:r w:rsidR="000F7CC0">
              <w:rPr>
                <w:sz w:val="22"/>
                <w:szCs w:val="22"/>
              </w:rPr>
              <w:t xml:space="preserve"> (тестирование)</w:t>
            </w:r>
          </w:p>
        </w:tc>
      </w:tr>
      <w:tr w:rsidR="00CF7FF5" w:rsidTr="00D57AC1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F7FF5" w:rsidRDefault="00CF7FF5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 w:rsidP="00DC3776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108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69,7</w:t>
            </w: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F7FF5" w:rsidRDefault="00CF7FF5">
            <w:pPr>
              <w:jc w:val="both"/>
            </w:pPr>
          </w:p>
        </w:tc>
      </w:tr>
      <w:tr w:rsidR="00CF7FF5" w:rsidTr="00D57AC1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F7FF5" w:rsidRDefault="00CF7FF5">
            <w:pPr>
              <w:jc w:val="both"/>
            </w:pPr>
          </w:p>
        </w:tc>
        <w:tc>
          <w:tcPr>
            <w:tcW w:w="2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 w:rsidP="00DC3776">
            <w:pPr>
              <w:rPr>
                <w:b/>
                <w:bCs/>
              </w:rPr>
            </w:pPr>
            <w:r>
              <w:rPr>
                <w:b/>
                <w:i/>
              </w:rPr>
              <w:t>в том числе с ЭО и ДОТ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F7FF5" w:rsidRDefault="00CF7FF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F7FF5" w:rsidRDefault="00CF7FF5">
            <w:pPr>
              <w:jc w:val="both"/>
            </w:pPr>
          </w:p>
        </w:tc>
      </w:tr>
    </w:tbl>
    <w:p w:rsidR="000F7CC0" w:rsidRDefault="000F7CC0">
      <w:pPr>
        <w:pStyle w:val="af2"/>
        <w:spacing w:line="240" w:lineRule="auto"/>
        <w:rPr>
          <w:sz w:val="22"/>
          <w:szCs w:val="22"/>
        </w:rPr>
      </w:pPr>
    </w:p>
    <w:p w:rsidR="000F7CC0" w:rsidRDefault="000F7CC0">
      <w:pPr>
        <w:spacing w:line="264" w:lineRule="auto"/>
        <w:jc w:val="center"/>
        <w:rPr>
          <w:b/>
          <w:sz w:val="22"/>
          <w:szCs w:val="22"/>
        </w:rPr>
      </w:pPr>
      <w:r>
        <w:rPr>
          <w:b/>
          <w:iCs/>
        </w:rPr>
        <w:t>Содержание разделов дисциплины:</w:t>
      </w:r>
    </w:p>
    <w:p w:rsidR="000F7CC0" w:rsidRDefault="000F7CC0">
      <w:pPr>
        <w:pStyle w:val="23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Введение. Основные понятия коммерциализации результатов научных исследований и разработок. Теория инноватики</w:t>
      </w:r>
    </w:p>
    <w:p w:rsidR="000F7CC0" w:rsidRDefault="000F7CC0">
      <w:pPr>
        <w:pStyle w:val="23"/>
        <w:ind w:left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Наука, технология и инновации. Научная и научно-техническая деятельность. Понятие коммерческой деятельности и коммерциализации. Руководство Фраскати. Результат НИР. Инноватика и инновационная деятельность. Й.</w:t>
      </w:r>
      <w:r w:rsidR="00EC2CD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Шумпетер, теория экономического развития. Основные факторы инновационной деятельности. Роль предпринимателя. Экономический цикл. Теория длинных волн Н.Кондратьева. Современное понимание теории длинных волн в экономике. Технологический уклад. Индустриализация 4.0. </w:t>
      </w:r>
    </w:p>
    <w:p w:rsidR="000F7CC0" w:rsidRDefault="000F7CC0">
      <w:pPr>
        <w:pStyle w:val="23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Нормативные правовые основы коммерциализации результатов НИР. Государственная политика РФ сфере развития науки и технологий</w:t>
      </w:r>
    </w:p>
    <w:p w:rsidR="000F7CC0" w:rsidRDefault="000F7CC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Формы организации предпринимательской деятельности в РФ. Наука и бизнес. Управление научной и инновационной деятельностью. Стандартизация управления научной и инновационной деятельностью. ГОСТы. Государственные программы в сфере поддержки инновационной деятельности. </w:t>
      </w:r>
    </w:p>
    <w:p w:rsidR="000F7CC0" w:rsidRDefault="000F7CC0">
      <w:pPr>
        <w:pStyle w:val="23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Исследование инновационных процессов. Инновационные режимы</w:t>
      </w:r>
    </w:p>
    <w:p w:rsidR="000F7CC0" w:rsidRDefault="000F7CC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Типология инноваций. Руководство Осло. Технология. Инновационный процесс. Понятия новизны и полезности. Эффекты внедрения. Псевдоинновации. Подрывные и поддерживающие инновации. Логистическая кривая в исследовании инновационных процессов. Инновационные возможности и риски инновационной деятельности. П.Друкер, бизнес и инновации. Режимы «рыночная тяга» и «технологический толчок». </w:t>
      </w:r>
    </w:p>
    <w:p w:rsidR="000F7CC0" w:rsidRDefault="000F7CC0">
      <w:pPr>
        <w:pStyle w:val="23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Результат инновационной деятельности как товар. Инновационный продукт</w:t>
      </w:r>
    </w:p>
    <w:p w:rsidR="000F7CC0" w:rsidRDefault="000F7CC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Содержание инновационной деятельности организации. Показатели и результативность инновационной деятельности. Статистика инноваций. Инновация как товар. Жизненный цикл продукта. Жизненный цикл инновации. Диффузия инноваций. Жизненный цикл технологии. </w:t>
      </w:r>
    </w:p>
    <w:p w:rsidR="000F7CC0" w:rsidRDefault="000F7CC0">
      <w:pPr>
        <w:pStyle w:val="23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Этапы коммерциализации результатов НИР. </w:t>
      </w:r>
    </w:p>
    <w:p w:rsidR="000F7CC0" w:rsidRDefault="000F7CC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Инновационный цикл, этапы инновационного цикла. Замысел. НИР. НИОКР. Прототипирование. Малая серия. Тиражирование. Продажи и сервис. Объект коммерциализации. Права на объект коммерциализации. Стратегии и сценарии коммерциализации. </w:t>
      </w:r>
    </w:p>
    <w:p w:rsidR="000F7CC0" w:rsidRDefault="000F7CC0">
      <w:pPr>
        <w:pStyle w:val="23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Понятие и формы трансфера технологий</w:t>
      </w:r>
    </w:p>
    <w:p w:rsidR="000F7CC0" w:rsidRDefault="000F7CC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Трансфер технологий. Инновационный проект как форма организации инновационной деятельности. Участники проекта. Заказчик проекта. Цель и результат проекта. Описание процесса в терминах проектного менеджмента. Финансирование инновационной деятельности. Принципы венчурного финансирования. Новые формы и механизмы инвестиций в инновации и коммерциализации результатов НИР. </w:t>
      </w:r>
    </w:p>
    <w:p w:rsidR="000F7CC0" w:rsidRDefault="000F7CC0">
      <w:pPr>
        <w:pStyle w:val="23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Результат инновационной деятельности как объект интеллектуальной собственности. Экономическая сущность ИС</w:t>
      </w:r>
    </w:p>
    <w:p w:rsidR="000F7CC0" w:rsidRDefault="000F7CC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Понятие интеллектуальной собственности. Экономическая сущность ИС. Автор и правообладатель. Промышленная собственность. Ноу-хау. Охрана и защита ИС. Коммерческая тайна. Патент. Лицензирование. Реализация прав ИС. Понятие управления правами на ИС. Стратегии управления ИС.</w:t>
      </w:r>
    </w:p>
    <w:p w:rsidR="000F7CC0" w:rsidRDefault="000F7CC0">
      <w:pPr>
        <w:pStyle w:val="23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Маркетинг инновационных продуктов и проектов</w:t>
      </w:r>
    </w:p>
    <w:p w:rsidR="000F7CC0" w:rsidRDefault="000F7CC0">
      <w:pPr>
        <w:jc w:val="both"/>
        <w:rPr>
          <w:b/>
          <w:bCs/>
        </w:rPr>
      </w:pPr>
      <w:r>
        <w:rPr>
          <w:bCs/>
          <w:sz w:val="22"/>
          <w:szCs w:val="22"/>
        </w:rPr>
        <w:t>Субъекты и особенности рынка инновационных продуктов. Потребители, потребности и интересы. Ценность продукта. Формулировка ценностных предложений. Описание продукта и проекта. Презентация продукта и проекта. Компетенции в инновациях, реализация проекта.</w:t>
      </w:r>
    </w:p>
    <w:p w:rsidR="000F7CC0" w:rsidRDefault="000F7CC0">
      <w:pPr>
        <w:jc w:val="both"/>
        <w:rPr>
          <w:b/>
          <w:bCs/>
        </w:rPr>
      </w:pPr>
    </w:p>
    <w:p w:rsidR="000F7CC0" w:rsidRDefault="000F7CC0">
      <w:pPr>
        <w:keepNext/>
        <w:jc w:val="both"/>
      </w:pPr>
      <w:r>
        <w:rPr>
          <w:b/>
          <w:bCs/>
        </w:rPr>
        <w:lastRenderedPageBreak/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0F7CC0" w:rsidRDefault="000F7CC0" w:rsidP="00EC2CD2">
      <w:pPr>
        <w:pStyle w:val="23"/>
        <w:tabs>
          <w:tab w:val="left" w:pos="993"/>
          <w:tab w:val="left" w:pos="1560"/>
        </w:tabs>
        <w:suppressAutoHyphens/>
        <w:ind w:left="0" w:firstLine="709"/>
        <w:contextualSpacing/>
        <w:jc w:val="both"/>
        <w:rPr>
          <w:b/>
          <w:sz w:val="24"/>
        </w:rPr>
      </w:pPr>
      <w:r>
        <w:rPr>
          <w:sz w:val="24"/>
        </w:rPr>
        <w:t>В процессе обучения используются следующие образовательные технологии и методы организации учебной работы:</w:t>
      </w:r>
    </w:p>
    <w:p w:rsidR="000F7CC0" w:rsidRDefault="000F7CC0">
      <w:pPr>
        <w:pStyle w:val="23"/>
        <w:tabs>
          <w:tab w:val="left" w:pos="993"/>
          <w:tab w:val="left" w:pos="1560"/>
        </w:tabs>
        <w:suppressAutoHyphens/>
        <w:ind w:left="0"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Электронный учебный курс в LMS Электронный университет Moodle ЯрГУ </w:t>
      </w:r>
      <w:r>
        <w:rPr>
          <w:sz w:val="24"/>
        </w:rPr>
        <w:t>содержит учебные и учебно-методические материалы, ссылки на источники, задания для самостоятельной работы, тестовые задания. Для взаимодействия с преподавателем и с обучающимися используется форум Объявления, форум Вопрос-ответ, интерактивные элементы курса. В курсе представлено расписание занятий с указанием даты, времени и формы реализации.</w:t>
      </w:r>
    </w:p>
    <w:p w:rsidR="000F7CC0" w:rsidRDefault="000F7CC0">
      <w:pPr>
        <w:pStyle w:val="23"/>
        <w:tabs>
          <w:tab w:val="left" w:pos="993"/>
          <w:tab w:val="left" w:pos="1560"/>
        </w:tabs>
        <w:suppressAutoHyphens/>
        <w:ind w:left="0"/>
        <w:contextualSpacing/>
        <w:jc w:val="both"/>
        <w:rPr>
          <w:b/>
          <w:sz w:val="24"/>
        </w:rPr>
      </w:pPr>
      <w:r>
        <w:rPr>
          <w:b/>
          <w:sz w:val="24"/>
        </w:rPr>
        <w:t>Система Вебинар.ру</w:t>
      </w:r>
      <w:r>
        <w:rPr>
          <w:sz w:val="24"/>
        </w:rPr>
        <w:t xml:space="preserve"> используется для проведения вебинаров и организации онлайн-взаимодействия при дистанционном обучении.</w:t>
      </w:r>
    </w:p>
    <w:p w:rsidR="000F7CC0" w:rsidRDefault="000F7CC0">
      <w:pPr>
        <w:pStyle w:val="23"/>
        <w:tabs>
          <w:tab w:val="left" w:pos="993"/>
          <w:tab w:val="left" w:pos="1560"/>
        </w:tabs>
        <w:suppressAutoHyphens/>
        <w:ind w:left="0"/>
        <w:contextualSpacing/>
        <w:jc w:val="both"/>
        <w:rPr>
          <w:b/>
          <w:sz w:val="24"/>
        </w:rPr>
      </w:pPr>
      <w:r>
        <w:rPr>
          <w:b/>
          <w:sz w:val="24"/>
        </w:rPr>
        <w:t>Лекция с элементами беседы</w:t>
      </w:r>
      <w:r>
        <w:rPr>
          <w:sz w:val="24"/>
        </w:rPr>
        <w:t xml:space="preserve"> – знакомит с предметом изучения, с основными понятиями и определениями дисциплины, задает последовательность изучения, формирует целостное научно-обоснованное представление об изучаемой проблеме, методах ее решения, практического значения и использования (в том числе в историческом контексте). Реализуется офлайн (аудиторно) либо онлайн (синхронно) в режиме видеоконференции. Обеспечивается визуализация изучаемого учебного материала (презентации либо иное наглядное представление). </w:t>
      </w:r>
    </w:p>
    <w:p w:rsidR="000F7CC0" w:rsidRDefault="000F7CC0">
      <w:pPr>
        <w:pStyle w:val="23"/>
        <w:tabs>
          <w:tab w:val="left" w:pos="993"/>
          <w:tab w:val="left" w:pos="1560"/>
        </w:tabs>
        <w:suppressAutoHyphens/>
        <w:ind w:left="0"/>
        <w:contextualSpacing/>
        <w:jc w:val="both"/>
        <w:rPr>
          <w:b/>
          <w:sz w:val="24"/>
        </w:rPr>
      </w:pPr>
      <w:r>
        <w:rPr>
          <w:b/>
          <w:sz w:val="24"/>
        </w:rPr>
        <w:t>«Перевернутое обучение»</w:t>
      </w:r>
      <w:r>
        <w:rPr>
          <w:sz w:val="24"/>
        </w:rPr>
        <w:t xml:space="preserve"> - предоставление студентам учебного материала для самостоятельного изучения в LMS Электронный университет Moodle ЯрГУ в асинхронном режиме до рассмотрения на учебном занятии в аудитории или онлайн (в синхронном режиме). Приводится перечень необходимых к самостоятельному изучению источников, формулируются задания для дальнейшей самостоятельной работы. </w:t>
      </w:r>
    </w:p>
    <w:p w:rsidR="000F7CC0" w:rsidRDefault="000F7CC0">
      <w:pPr>
        <w:pStyle w:val="23"/>
        <w:tabs>
          <w:tab w:val="left" w:pos="993"/>
          <w:tab w:val="left" w:pos="1560"/>
        </w:tabs>
        <w:suppressAutoHyphens/>
        <w:ind w:left="0"/>
        <w:contextualSpacing/>
        <w:jc w:val="both"/>
        <w:rPr>
          <w:b/>
          <w:sz w:val="24"/>
        </w:rPr>
      </w:pPr>
      <w:r>
        <w:rPr>
          <w:b/>
          <w:sz w:val="24"/>
        </w:rPr>
        <w:t>Обзорная лекция с элементами беседы</w:t>
      </w:r>
      <w:r>
        <w:rPr>
          <w:sz w:val="24"/>
        </w:rPr>
        <w:t xml:space="preserve"> – обобщает изученный самостоятельно в асинхронном режиме учебный материал. Участие студентов в обсуждении проблемы и методов ее решения (беседа, дискуссия) позволяет активизировать, систематизировать и использовать полученные знания в контексте практического использования и возникающих проблем. </w:t>
      </w:r>
    </w:p>
    <w:p w:rsidR="000F7CC0" w:rsidRDefault="000F7CC0">
      <w:pPr>
        <w:pStyle w:val="23"/>
        <w:tabs>
          <w:tab w:val="left" w:pos="993"/>
          <w:tab w:val="left" w:pos="1560"/>
        </w:tabs>
        <w:suppressAutoHyphens/>
        <w:ind w:left="0"/>
        <w:contextualSpacing/>
        <w:jc w:val="both"/>
        <w:rPr>
          <w:b/>
          <w:sz w:val="24"/>
        </w:rPr>
      </w:pPr>
      <w:r>
        <w:rPr>
          <w:b/>
          <w:sz w:val="24"/>
        </w:rPr>
        <w:t>Работа в малых группах</w:t>
      </w:r>
      <w:r>
        <w:rPr>
          <w:sz w:val="24"/>
        </w:rPr>
        <w:t xml:space="preserve"> - позволяет активизировать процесс проблематизации и решения учебных задач, систематизации и обобщения полученной информации, творческого осмысления и закрепления полученных знаний, в том числе с использованием метода Mindmap (интеллект-карт). Задействует процессы групповой динамики. </w:t>
      </w:r>
    </w:p>
    <w:p w:rsidR="000F7CC0" w:rsidRDefault="000F7CC0">
      <w:pPr>
        <w:pStyle w:val="23"/>
        <w:tabs>
          <w:tab w:val="left" w:pos="993"/>
          <w:tab w:val="left" w:pos="1560"/>
        </w:tabs>
        <w:suppressAutoHyphens/>
        <w:ind w:left="0"/>
        <w:contextualSpacing/>
        <w:jc w:val="both"/>
        <w:rPr>
          <w:b/>
          <w:sz w:val="24"/>
        </w:rPr>
      </w:pPr>
      <w:r>
        <w:rPr>
          <w:b/>
          <w:sz w:val="24"/>
        </w:rPr>
        <w:t>Групповая работа в цифровой среде</w:t>
      </w:r>
      <w:r>
        <w:rPr>
          <w:sz w:val="24"/>
        </w:rPr>
        <w:t xml:space="preserve"> – интеграция результатов работы малых групп в целях представления общего отчетного документа. Выполняется с использованием приложения Google документы.</w:t>
      </w:r>
    </w:p>
    <w:p w:rsidR="000F7CC0" w:rsidRDefault="000F7CC0">
      <w:pPr>
        <w:pStyle w:val="23"/>
        <w:tabs>
          <w:tab w:val="left" w:pos="993"/>
          <w:tab w:val="left" w:pos="1560"/>
        </w:tabs>
        <w:suppressAutoHyphens/>
        <w:ind w:left="0"/>
        <w:contextualSpacing/>
        <w:jc w:val="both"/>
      </w:pPr>
      <w:r>
        <w:rPr>
          <w:b/>
          <w:sz w:val="24"/>
        </w:rPr>
        <w:t>Консультации</w:t>
      </w:r>
      <w:r>
        <w:rPr>
          <w:sz w:val="24"/>
        </w:rPr>
        <w:t xml:space="preserve"> – групповые и/или индивидуальные занятия (в том числе онлайн, в режиме видеоконференции или вебинара), позволяющие направлять самостоятельную работу студентов, контролировать результаты самостоятельной и групповой работы, обсуждать полученные результаты, отвечать на вопросы.</w:t>
      </w:r>
    </w:p>
    <w:p w:rsidR="000F7CC0" w:rsidRDefault="000F7CC0">
      <w:pPr>
        <w:keepNext/>
        <w:jc w:val="both"/>
      </w:pPr>
    </w:p>
    <w:p w:rsidR="007A0ADD" w:rsidRDefault="007A0ADD" w:rsidP="007A0ADD">
      <w:pPr>
        <w:jc w:val="both"/>
        <w:rPr>
          <w:b/>
        </w:rPr>
      </w:pPr>
      <w:r>
        <w:rPr>
          <w:b/>
          <w:bCs/>
        </w:rPr>
        <w:t>6. П</w:t>
      </w:r>
      <w:r>
        <w:rPr>
          <w:b/>
        </w:rPr>
        <w:t>еречень лицензионного и (или) свободно распространяемого программного обеспечения</w:t>
      </w:r>
      <w:r>
        <w:rPr>
          <w:b/>
          <w:bCs/>
        </w:rPr>
        <w:t>,</w:t>
      </w:r>
      <w:r>
        <w:rPr>
          <w:b/>
        </w:rPr>
        <w:t xml:space="preserve"> используемого при осуществлении образовательного процесса по дисциплине </w:t>
      </w:r>
    </w:p>
    <w:p w:rsidR="000F7CC0" w:rsidRDefault="000F7CC0">
      <w:pPr>
        <w:tabs>
          <w:tab w:val="left" w:pos="5670"/>
        </w:tabs>
        <w:ind w:firstLine="709"/>
        <w:jc w:val="both"/>
      </w:pPr>
      <w:r>
        <w:t xml:space="preserve">В процессе осуществления образовательного процесса по дисциплине используются: </w:t>
      </w:r>
    </w:p>
    <w:p w:rsidR="000F7CC0" w:rsidRDefault="000F7CC0">
      <w:pPr>
        <w:tabs>
          <w:tab w:val="left" w:pos="5670"/>
        </w:tabs>
        <w:ind w:firstLine="709"/>
        <w:jc w:val="both"/>
      </w:pPr>
      <w:r>
        <w:t xml:space="preserve">для формирования текстовых и презентационных материалов - программы Microsoft Office, Canva https://www.canva.com/; </w:t>
      </w:r>
    </w:p>
    <w:p w:rsidR="000F7CC0" w:rsidRDefault="000F7CC0">
      <w:pPr>
        <w:tabs>
          <w:tab w:val="left" w:pos="5670"/>
        </w:tabs>
        <w:ind w:firstLine="709"/>
        <w:jc w:val="both"/>
      </w:pPr>
      <w:r>
        <w:t xml:space="preserve">для выполнения самостоятельных и групповых заданий с использованием метода Mindmap - открытое программное обеспечение XMind или MindMeister https://www.mindmeister.com/; </w:t>
      </w:r>
    </w:p>
    <w:p w:rsidR="000F7CC0" w:rsidRDefault="000F7CC0">
      <w:pPr>
        <w:tabs>
          <w:tab w:val="left" w:pos="5670"/>
        </w:tabs>
        <w:ind w:firstLine="709"/>
        <w:jc w:val="both"/>
      </w:pPr>
      <w:r>
        <w:lastRenderedPageBreak/>
        <w:t xml:space="preserve">для поиска учебной литературы: </w:t>
      </w:r>
    </w:p>
    <w:p w:rsidR="000F7CC0" w:rsidRDefault="000F7CC0">
      <w:pPr>
        <w:tabs>
          <w:tab w:val="left" w:pos="5670"/>
        </w:tabs>
        <w:ind w:left="708"/>
        <w:jc w:val="both"/>
      </w:pPr>
      <w:r>
        <w:t xml:space="preserve">Электронная библиотечная система (ЭБС) издательства Проспект (ebs.prospekt.org) </w:t>
      </w:r>
    </w:p>
    <w:p w:rsidR="000F7CC0" w:rsidRDefault="000F7CC0">
      <w:pPr>
        <w:tabs>
          <w:tab w:val="left" w:pos="5670"/>
        </w:tabs>
        <w:ind w:firstLine="709"/>
        <w:jc w:val="both"/>
      </w:pPr>
      <w:r>
        <w:t>для реализации модели «перевернутое обучение», организации самостоятельной работы студентов, представления результатов выполнения самостоятельных и групповых работ, выполнения тестов – LMS MOODLE, электронный ресурс Электронный университет Moodle ЯрГУ (https://moodle.uniyar.ac.ru )</w:t>
      </w:r>
    </w:p>
    <w:p w:rsidR="000F7CC0" w:rsidRDefault="000F7CC0">
      <w:pPr>
        <w:tabs>
          <w:tab w:val="left" w:pos="5670"/>
        </w:tabs>
        <w:ind w:firstLine="709"/>
        <w:jc w:val="both"/>
        <w:rPr>
          <w:b/>
        </w:rPr>
      </w:pPr>
      <w:r>
        <w:t>для проведения вебинаров - система вебинаров Вебинар.Ру</w:t>
      </w:r>
    </w:p>
    <w:p w:rsidR="000F7CC0" w:rsidRDefault="000F7CC0">
      <w:pPr>
        <w:tabs>
          <w:tab w:val="left" w:pos="5670"/>
        </w:tabs>
        <w:ind w:right="141"/>
        <w:jc w:val="center"/>
        <w:rPr>
          <w:b/>
        </w:rPr>
      </w:pPr>
    </w:p>
    <w:p w:rsidR="007A0ADD" w:rsidRDefault="007A0ADD" w:rsidP="007A0ADD">
      <w:pPr>
        <w:jc w:val="both"/>
        <w:rPr>
          <w:b/>
        </w:rPr>
      </w:pPr>
      <w:r>
        <w:rPr>
          <w:b/>
          <w:bCs/>
        </w:rPr>
        <w:t>7. Перечень современных профессиональных баз данных и информационных справочных систем,</w:t>
      </w:r>
      <w:r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7A0ADD" w:rsidRDefault="007A0ADD" w:rsidP="007A0ADD">
      <w:pPr>
        <w:tabs>
          <w:tab w:val="left" w:pos="5670"/>
        </w:tabs>
        <w:ind w:firstLine="709"/>
        <w:jc w:val="both"/>
      </w:pPr>
      <w:r w:rsidRPr="00A84729">
        <w:t xml:space="preserve">В процессе осуществления образовательного процесса </w:t>
      </w:r>
      <w:r>
        <w:t xml:space="preserve">по дисциплине </w:t>
      </w:r>
      <w:r w:rsidRPr="00A84729">
        <w:t>используются</w:t>
      </w:r>
      <w:r>
        <w:t xml:space="preserve">: </w:t>
      </w:r>
    </w:p>
    <w:p w:rsidR="007A0ADD" w:rsidRDefault="007A0ADD" w:rsidP="007A0ADD">
      <w:pPr>
        <w:jc w:val="both"/>
        <w:rPr>
          <w:bCs/>
          <w:color w:val="000099"/>
        </w:rPr>
      </w:pPr>
      <w:r w:rsidRPr="003157BC">
        <w:rPr>
          <w:color w:val="000099"/>
        </w:rPr>
        <w:t>Автоматизированная библиотечно-информационная система «БУКИ-NEXT»</w:t>
      </w:r>
      <w:r w:rsidRPr="003157BC">
        <w:rPr>
          <w:bCs/>
          <w:color w:val="000099"/>
          <w:u w:val="single"/>
        </w:rPr>
        <w:t xml:space="preserve"> </w:t>
      </w:r>
      <w:hyperlink r:id="rId7" w:history="1">
        <w:r w:rsidRPr="003157BC">
          <w:rPr>
            <w:bCs/>
            <w:color w:val="000099"/>
          </w:rPr>
          <w:t>http://www.lib.uniyar.ac.ru/opac/bk_cat_find.php</w:t>
        </w:r>
      </w:hyperlink>
    </w:p>
    <w:p w:rsidR="007A0ADD" w:rsidRDefault="007A0ADD" w:rsidP="007A0ADD">
      <w:pPr>
        <w:jc w:val="both"/>
        <w:rPr>
          <w:bCs/>
          <w:color w:val="000099"/>
        </w:rPr>
      </w:pPr>
    </w:p>
    <w:p w:rsidR="007A0ADD" w:rsidRDefault="007A0ADD" w:rsidP="007A0ADD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:rsidR="000F7CC0" w:rsidRDefault="000F7CC0">
      <w:r>
        <w:rPr>
          <w:b/>
        </w:rPr>
        <w:t>а) основная литература</w:t>
      </w:r>
    </w:p>
    <w:p w:rsidR="000F7CC0" w:rsidRDefault="000F7CC0">
      <w:pPr>
        <w:numPr>
          <w:ilvl w:val="0"/>
          <w:numId w:val="1"/>
        </w:numPr>
        <w:jc w:val="both"/>
      </w:pPr>
      <w:r>
        <w:t>Инновационный менеджмент : учебник и практикум для вузов / В. А. Антонец [и др.] ; под редакцией В. А. Антонца, Б. И. Бедного. — 2-е изд., испр. и доп. — Москва : Издательство Юрайт, 2022. — 303 с. — (Высшее образование). — ISBN 978-5-534-00934-7. — Текст : электронный // Образовательная платформа Юрайт [сайт]. — URL: </w:t>
      </w:r>
      <w:hyperlink r:id="rId8" w:history="1">
        <w:r>
          <w:rPr>
            <w:rStyle w:val="a5"/>
          </w:rPr>
          <w:t>https://urait.ru/bcode/498878</w:t>
        </w:r>
      </w:hyperlink>
    </w:p>
    <w:p w:rsidR="000F7CC0" w:rsidRDefault="000F7CC0">
      <w:pPr>
        <w:numPr>
          <w:ilvl w:val="0"/>
          <w:numId w:val="1"/>
        </w:numPr>
        <w:jc w:val="both"/>
        <w:rPr>
          <w:b/>
        </w:rPr>
      </w:pPr>
      <w:r>
        <w:t xml:space="preserve">Гумерова, Г. И.  Управление интеллектуальной собственностью : учебное пособие для вузов / Г. И. Гумерова, Э. Ш. Шаймиева. — 4-е изд., доп. — Москва : Издательство Юрайт, 2022. — 177 с. — (Высшее образование). — ISBN 978-5-534-14774-2. — Текст : электронный // Образовательная платформа Юрайт [сайт]. — URL: https://urait.ru/bcode/49752 </w:t>
      </w:r>
    </w:p>
    <w:p w:rsidR="000F7CC0" w:rsidRDefault="000F7CC0">
      <w:pPr>
        <w:jc w:val="both"/>
      </w:pPr>
      <w:r>
        <w:rPr>
          <w:b/>
        </w:rPr>
        <w:t>б) дополнительная литература:</w:t>
      </w:r>
    </w:p>
    <w:p w:rsidR="000F7CC0" w:rsidRDefault="000F7CC0">
      <w:pPr>
        <w:numPr>
          <w:ilvl w:val="0"/>
          <w:numId w:val="2"/>
        </w:numPr>
        <w:jc w:val="both"/>
        <w:rPr>
          <w:b/>
        </w:rPr>
      </w:pPr>
      <w:r>
        <w:t xml:space="preserve">Рудая И.Л. Проблемы стратегического управления интеллектуальной собственностью российских инновационных организаций// Управление, 2019. - Т.7- №1. – С.50-59 </w:t>
      </w:r>
      <w:hyperlink r:id="rId9" w:history="1">
        <w:r>
          <w:rPr>
            <w:rStyle w:val="a5"/>
          </w:rPr>
          <w:t>https://elibrary.ru/item.asp?id=37488530</w:t>
        </w:r>
      </w:hyperlink>
      <w:r>
        <w:t xml:space="preserve"> </w:t>
      </w:r>
    </w:p>
    <w:p w:rsidR="000F7CC0" w:rsidRDefault="000F7CC0">
      <w:pPr>
        <w:jc w:val="both"/>
      </w:pPr>
      <w:r>
        <w:rPr>
          <w:b/>
        </w:rPr>
        <w:t>в) ресурсы сети «Интернет»</w:t>
      </w:r>
    </w:p>
    <w:p w:rsidR="000F7CC0" w:rsidRDefault="000F7CC0">
      <w:pPr>
        <w:pStyle w:val="23"/>
        <w:numPr>
          <w:ilvl w:val="0"/>
          <w:numId w:val="2"/>
        </w:numPr>
      </w:pPr>
      <w:r>
        <w:rPr>
          <w:sz w:val="24"/>
        </w:rPr>
        <w:t>Электронная библиотека учебных материалов ЯрГУ (</w:t>
      </w:r>
      <w:hyperlink r:id="rId10" w:history="1">
        <w:r>
          <w:rPr>
            <w:rStyle w:val="a5"/>
            <w:sz w:val="24"/>
          </w:rPr>
          <w:t>http://www.lib.uniyar.ac.ru/opac/bk_cat_find.php</w:t>
        </w:r>
      </w:hyperlink>
      <w:r>
        <w:rPr>
          <w:sz w:val="24"/>
        </w:rPr>
        <w:t>)</w:t>
      </w:r>
    </w:p>
    <w:p w:rsidR="000F7CC0" w:rsidRDefault="000F7CC0">
      <w:pPr>
        <w:numPr>
          <w:ilvl w:val="0"/>
          <w:numId w:val="2"/>
        </w:numPr>
        <w:jc w:val="both"/>
      </w:pPr>
      <w:r>
        <w:t>Электронный университет Moodle ЯрГУ (</w:t>
      </w:r>
      <w:hyperlink r:id="rId11" w:history="1">
        <w:r>
          <w:rPr>
            <w:rStyle w:val="a5"/>
          </w:rPr>
          <w:t>http://moodle.uniyar.ac.ru</w:t>
        </w:r>
      </w:hyperlink>
      <w:r>
        <w:t>)</w:t>
      </w:r>
    </w:p>
    <w:p w:rsidR="000F7CC0" w:rsidRDefault="000F7CC0">
      <w:pPr>
        <w:numPr>
          <w:ilvl w:val="0"/>
          <w:numId w:val="2"/>
        </w:numPr>
        <w:jc w:val="both"/>
      </w:pPr>
      <w:r>
        <w:t xml:space="preserve">Коммерциализация результатов НИОКР (онлайн-курс) </w:t>
      </w:r>
      <w:hyperlink r:id="rId12" w:history="1">
        <w:r>
          <w:rPr>
            <w:rStyle w:val="a5"/>
          </w:rPr>
          <w:t>https://www.coursera.org/learn/kommercializaciya-niokr</w:t>
        </w:r>
      </w:hyperlink>
    </w:p>
    <w:p w:rsidR="000F7CC0" w:rsidRDefault="000F7CC0">
      <w:pPr>
        <w:ind w:left="720"/>
        <w:jc w:val="both"/>
      </w:pPr>
    </w:p>
    <w:p w:rsidR="007A0ADD" w:rsidRDefault="007A0ADD" w:rsidP="007A0ADD">
      <w:pPr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0F7CC0" w:rsidRDefault="000F7CC0">
      <w:pPr>
        <w:ind w:firstLine="709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0F7CC0" w:rsidRDefault="000F7CC0">
      <w:pPr>
        <w:ind w:firstLine="709"/>
        <w:jc w:val="both"/>
      </w:pPr>
      <w:r>
        <w:t xml:space="preserve">- учебные аудитории для проведения занятий лекционного типа; </w:t>
      </w:r>
    </w:p>
    <w:p w:rsidR="000F7CC0" w:rsidRDefault="000F7CC0">
      <w:pPr>
        <w:ind w:firstLine="709"/>
        <w:jc w:val="both"/>
      </w:pPr>
      <w:r>
        <w:t xml:space="preserve">- учебные аудитории для проведения практических занятий (семинаров); </w:t>
      </w:r>
    </w:p>
    <w:p w:rsidR="000F7CC0" w:rsidRDefault="000F7CC0">
      <w:pPr>
        <w:ind w:firstLine="709"/>
        <w:jc w:val="both"/>
      </w:pPr>
      <w:r>
        <w:t xml:space="preserve">- учебные аудитории для проведения групповых и индивидуальных консультаций; </w:t>
      </w:r>
    </w:p>
    <w:p w:rsidR="000F7CC0" w:rsidRDefault="000F7CC0">
      <w:pPr>
        <w:ind w:firstLine="709"/>
        <w:jc w:val="both"/>
      </w:pPr>
      <w:r>
        <w:t xml:space="preserve">- учебные аудитории для проведения текущего контроля и промежуточной аттестации; </w:t>
      </w:r>
    </w:p>
    <w:p w:rsidR="000F7CC0" w:rsidRDefault="000F7CC0">
      <w:pPr>
        <w:ind w:firstLine="709"/>
        <w:jc w:val="both"/>
      </w:pPr>
      <w:r>
        <w:t>- помещения для самостоятельной работы;</w:t>
      </w:r>
    </w:p>
    <w:p w:rsidR="000F7CC0" w:rsidRDefault="000F7CC0">
      <w:pPr>
        <w:ind w:firstLine="709"/>
        <w:jc w:val="both"/>
      </w:pPr>
      <w:r>
        <w:lastRenderedPageBreak/>
        <w:t>- помещения для хранения и профилактического обслуживания технических средств обучения.</w:t>
      </w:r>
    </w:p>
    <w:p w:rsidR="000F7CC0" w:rsidRDefault="000F7CC0">
      <w:pPr>
        <w:ind w:firstLine="709"/>
        <w:jc w:val="both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0F7CC0" w:rsidRDefault="000F7CC0">
      <w:pPr>
        <w:ind w:firstLine="709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0F7CC0" w:rsidRDefault="000F7CC0">
      <w:pPr>
        <w:ind w:firstLine="709"/>
        <w:jc w:val="both"/>
      </w:pPr>
    </w:p>
    <w:p w:rsidR="000F7CC0" w:rsidRDefault="000F7CC0">
      <w:pPr>
        <w:jc w:val="both"/>
      </w:pPr>
      <w:r>
        <w:rPr>
          <w:bCs/>
        </w:rPr>
        <w:t>Автор:</w:t>
      </w:r>
    </w:p>
    <w:p w:rsidR="000F7CC0" w:rsidRDefault="000F7CC0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18"/>
        <w:gridCol w:w="2160"/>
        <w:gridCol w:w="251"/>
        <w:gridCol w:w="2658"/>
      </w:tblGrid>
      <w:tr w:rsidR="009823E9" w:rsidTr="00CF7FF5">
        <w:trPr>
          <w:trHeight w:val="599"/>
        </w:trPr>
        <w:tc>
          <w:tcPr>
            <w:tcW w:w="4318" w:type="dxa"/>
            <w:shd w:val="clear" w:color="auto" w:fill="FFFFFF"/>
            <w:vAlign w:val="bottom"/>
          </w:tcPr>
          <w:p w:rsidR="009823E9" w:rsidRDefault="009823E9" w:rsidP="00CF7FF5">
            <w:pPr>
              <w:widowControl w:val="0"/>
              <w:spacing w:line="276" w:lineRule="auto"/>
            </w:pPr>
            <w:r>
              <w:t>Профессор кафедры управления и предпринимательства, доктор экон. н</w:t>
            </w:r>
            <w:r w:rsidR="00CF7FF5">
              <w:t>.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9823E9" w:rsidRDefault="009823E9">
            <w:pPr>
              <w:widowControl w:val="0"/>
            </w:pPr>
          </w:p>
        </w:tc>
        <w:tc>
          <w:tcPr>
            <w:tcW w:w="251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9823E9" w:rsidRDefault="009823E9">
            <w:pPr>
              <w:widowControl w:val="0"/>
            </w:pPr>
          </w:p>
        </w:tc>
        <w:tc>
          <w:tcPr>
            <w:tcW w:w="2658" w:type="dxa"/>
            <w:shd w:val="clear" w:color="auto" w:fill="FFFFFF"/>
            <w:vAlign w:val="bottom"/>
          </w:tcPr>
          <w:p w:rsidR="009823E9" w:rsidRDefault="009823E9">
            <w:pPr>
              <w:widowControl w:val="0"/>
              <w:jc w:val="center"/>
            </w:pPr>
            <w:r>
              <w:t>И.</w:t>
            </w:r>
            <w:r w:rsidR="00CF7FF5">
              <w:t xml:space="preserve"> </w:t>
            </w:r>
            <w:r>
              <w:t>Л.</w:t>
            </w:r>
            <w:r w:rsidR="00CF7FF5">
              <w:t xml:space="preserve"> </w:t>
            </w:r>
            <w:r>
              <w:t>Рудая</w:t>
            </w:r>
          </w:p>
        </w:tc>
      </w:tr>
      <w:tr w:rsidR="009823E9" w:rsidTr="00CF7FF5">
        <w:tc>
          <w:tcPr>
            <w:tcW w:w="4318" w:type="dxa"/>
            <w:shd w:val="clear" w:color="auto" w:fill="FFFFFF"/>
          </w:tcPr>
          <w:p w:rsidR="009823E9" w:rsidRDefault="009823E9" w:rsidP="00CF7FF5">
            <w:pPr>
              <w:widowControl w:val="0"/>
              <w:jc w:val="center"/>
            </w:pPr>
            <w:r>
              <w:rPr>
                <w:i/>
                <w:vertAlign w:val="superscript"/>
              </w:rPr>
              <w:t>должность, уч</w:t>
            </w:r>
            <w:r w:rsidR="00CF7FF5">
              <w:rPr>
                <w:i/>
                <w:vertAlign w:val="superscript"/>
              </w:rPr>
              <w:t>ё</w:t>
            </w:r>
            <w:r>
              <w:rPr>
                <w:i/>
                <w:vertAlign w:val="superscript"/>
              </w:rPr>
              <w:t>ная степень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FFFF"/>
          </w:tcPr>
          <w:p w:rsidR="009823E9" w:rsidRDefault="009823E9">
            <w:pPr>
              <w:widowControl w:val="0"/>
              <w:jc w:val="center"/>
            </w:pPr>
            <w:r>
              <w:rPr>
                <w:i/>
                <w:vertAlign w:val="superscript"/>
              </w:rPr>
              <w:t>подпись</w:t>
            </w:r>
          </w:p>
        </w:tc>
        <w:tc>
          <w:tcPr>
            <w:tcW w:w="251" w:type="dxa"/>
            <w:tcBorders>
              <w:top w:val="single" w:sz="4" w:space="0" w:color="auto"/>
            </w:tcBorders>
            <w:shd w:val="clear" w:color="auto" w:fill="FFFFFF"/>
          </w:tcPr>
          <w:p w:rsidR="009823E9" w:rsidRDefault="009823E9">
            <w:pPr>
              <w:widowControl w:val="0"/>
              <w:jc w:val="center"/>
            </w:pPr>
          </w:p>
        </w:tc>
        <w:tc>
          <w:tcPr>
            <w:tcW w:w="2658" w:type="dxa"/>
            <w:shd w:val="clear" w:color="auto" w:fill="FFFFFF"/>
          </w:tcPr>
          <w:p w:rsidR="009823E9" w:rsidRDefault="009823E9">
            <w:pPr>
              <w:widowControl w:val="0"/>
              <w:jc w:val="center"/>
            </w:pPr>
            <w:r>
              <w:rPr>
                <w:i/>
                <w:vertAlign w:val="superscript"/>
              </w:rPr>
              <w:t>И.О. Фамилия</w:t>
            </w:r>
          </w:p>
        </w:tc>
      </w:tr>
    </w:tbl>
    <w:p w:rsidR="000F7CC0" w:rsidRDefault="000F7CC0">
      <w:pPr>
        <w:jc w:val="both"/>
        <w:rPr>
          <w:bCs/>
        </w:rPr>
      </w:pPr>
      <w:r>
        <w:rPr>
          <w:bCs/>
        </w:rPr>
        <w:t>.</w:t>
      </w:r>
    </w:p>
    <w:p w:rsidR="000F7CC0" w:rsidRDefault="000F7CC0">
      <w:pPr>
        <w:spacing w:after="200" w:line="276" w:lineRule="auto"/>
        <w:rPr>
          <w:bCs/>
        </w:rPr>
      </w:pPr>
    </w:p>
    <w:p w:rsidR="000F7CC0" w:rsidRDefault="000F7CC0">
      <w:pPr>
        <w:ind w:left="1080"/>
        <w:jc w:val="right"/>
        <w:rPr>
          <w:b/>
          <w:bCs/>
        </w:rPr>
      </w:pPr>
      <w:r>
        <w:rPr>
          <w:b/>
        </w:rPr>
        <w:t>Приложение №1 к рабочей программе дисциплины</w:t>
      </w:r>
    </w:p>
    <w:p w:rsidR="000F7CC0" w:rsidRDefault="000F7CC0">
      <w:pPr>
        <w:ind w:left="1080"/>
        <w:jc w:val="right"/>
        <w:rPr>
          <w:b/>
          <w:color w:val="000080"/>
        </w:rPr>
      </w:pPr>
      <w:r>
        <w:rPr>
          <w:b/>
          <w:bCs/>
        </w:rPr>
        <w:t>«Коммерциализация результатов научных исследований и разработок»</w:t>
      </w:r>
    </w:p>
    <w:p w:rsidR="000F7CC0" w:rsidRDefault="000F7CC0">
      <w:pPr>
        <w:ind w:left="1080"/>
        <w:jc w:val="both"/>
        <w:rPr>
          <w:b/>
          <w:color w:val="000080"/>
        </w:rPr>
      </w:pPr>
    </w:p>
    <w:p w:rsidR="000F7CC0" w:rsidRDefault="000F7CC0">
      <w:pPr>
        <w:ind w:left="1080"/>
        <w:jc w:val="both"/>
        <w:rPr>
          <w:b/>
          <w:color w:val="000080"/>
        </w:rPr>
      </w:pPr>
    </w:p>
    <w:p w:rsidR="000F7CC0" w:rsidRDefault="000F7CC0">
      <w:pPr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0F7CC0" w:rsidRDefault="000F7CC0">
      <w:pPr>
        <w:jc w:val="center"/>
        <w:rPr>
          <w:b/>
          <w:bCs/>
        </w:rPr>
      </w:pPr>
      <w:r>
        <w:rPr>
          <w:b/>
          <w:bCs/>
        </w:rPr>
        <w:t xml:space="preserve">для проведения текущей 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0F7CC0" w:rsidRDefault="000F7CC0">
      <w:pPr>
        <w:jc w:val="center"/>
        <w:rPr>
          <w:b/>
          <w:bCs/>
          <w:color w:val="000080"/>
        </w:rPr>
      </w:pPr>
      <w:r>
        <w:rPr>
          <w:b/>
          <w:bCs/>
        </w:rPr>
        <w:t>по дисциплине</w:t>
      </w:r>
    </w:p>
    <w:p w:rsidR="000F7CC0" w:rsidRDefault="000F7CC0">
      <w:pPr>
        <w:jc w:val="both"/>
        <w:rPr>
          <w:b/>
          <w:bCs/>
          <w:color w:val="000080"/>
        </w:rPr>
      </w:pPr>
    </w:p>
    <w:p w:rsidR="000F7CC0" w:rsidRDefault="000F7CC0">
      <w:pPr>
        <w:jc w:val="center"/>
        <w:rPr>
          <w:b/>
        </w:rPr>
      </w:pPr>
      <w:r>
        <w:rPr>
          <w:b/>
        </w:rPr>
        <w:t xml:space="preserve">1. Типовые контрольные задания или иные материалы, </w:t>
      </w:r>
    </w:p>
    <w:p w:rsidR="000F7CC0" w:rsidRDefault="000F7CC0">
      <w:pPr>
        <w:jc w:val="center"/>
        <w:rPr>
          <w:b/>
        </w:rPr>
      </w:pPr>
      <w:r>
        <w:rPr>
          <w:b/>
        </w:rPr>
        <w:t>необходимые для оценки знаний, умений, навыков и (или) опыта деятельности</w:t>
      </w:r>
    </w:p>
    <w:p w:rsidR="000F7CC0" w:rsidRDefault="000F7CC0">
      <w:pPr>
        <w:jc w:val="both"/>
        <w:rPr>
          <w:b/>
        </w:rPr>
      </w:pPr>
    </w:p>
    <w:p w:rsidR="000F7CC0" w:rsidRDefault="000F7CC0">
      <w:pPr>
        <w:jc w:val="center"/>
      </w:pPr>
      <w:r>
        <w:rPr>
          <w:b/>
        </w:rPr>
        <w:t>1.1 Список вопросов и (или) заданий для проведения промежуточной аттестации</w:t>
      </w:r>
    </w:p>
    <w:p w:rsidR="000F7CC0" w:rsidRDefault="000F7CC0"/>
    <w:p w:rsidR="000F7CC0" w:rsidRDefault="000F7CC0">
      <w:pPr>
        <w:pStyle w:val="23"/>
        <w:numPr>
          <w:ilvl w:val="0"/>
          <w:numId w:val="5"/>
        </w:numPr>
        <w:jc w:val="both"/>
      </w:pPr>
      <w:r>
        <w:rPr>
          <w:sz w:val="24"/>
        </w:rPr>
        <w:t>Блиц-опрос. Какие внешние факторы, с Вашей точки зрения, могут ОГРАНИЧИВАТЬ распространение и использование новшества, препятствуя дальнейшему росту доходов и прибыли, поддержанию "на плаву" технологии или конкретного продукта в соответствии с логистической кривой?</w:t>
      </w:r>
    </w:p>
    <w:p w:rsidR="000F7CC0" w:rsidRDefault="000F7CC0">
      <w:pPr>
        <w:jc w:val="both"/>
      </w:pPr>
      <w:r>
        <w:t>Дайте обоснованный развернутый ответ.</w:t>
      </w:r>
    </w:p>
    <w:p w:rsidR="000F7CC0" w:rsidRDefault="000F7CC0">
      <w:pPr>
        <w:pStyle w:val="23"/>
        <w:numPr>
          <w:ilvl w:val="0"/>
          <w:numId w:val="5"/>
        </w:numPr>
        <w:jc w:val="both"/>
      </w:pPr>
      <w:r>
        <w:rPr>
          <w:sz w:val="24"/>
        </w:rPr>
        <w:t>Тестовые задания формируются автоматически из банка вопросов в соответствии с указанной темой. Итоговый тест формируется из вопросов по всем темам и содержит 30 вопросов. Время прохождения итогового теста – 1 час.</w:t>
      </w:r>
    </w:p>
    <w:p w:rsidR="000F7CC0" w:rsidRDefault="000F7CC0">
      <w:pPr>
        <w:jc w:val="both"/>
      </w:pPr>
      <w:r>
        <w:t>Тестовые задания содержат вопросы с множественным выбором (1 балл).</w:t>
      </w:r>
    </w:p>
    <w:p w:rsidR="000F7CC0" w:rsidRDefault="000F7CC0">
      <w:pPr>
        <w:jc w:val="both"/>
      </w:pPr>
      <w:r>
        <w:t>Проходной балл – 60% правильных ответов.</w:t>
      </w:r>
    </w:p>
    <w:p w:rsidR="000F7CC0" w:rsidRDefault="000F7CC0">
      <w:r>
        <w:t>Пример вопросов.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Определите своими словами понятие «компетенции в инновациях» (открытый вопрос)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Дополните список возможных типов эффектов от внедрения новшества: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Экологический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Научно-технический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Экономический (коммерческий)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На какой стадии крупномасштабного инновационного процесса знания, составляющие инновацию, переходят от производителя инновационного продукта к потребителю?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Распространения новшества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Прикладных исследований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Потребления и утилизации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Проектирования и создания новшества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lastRenderedPageBreak/>
        <w:t>На каком этапе жизненного цикла (ЖЦ) товара (продукта/услуги) характерна ценовая конкуренция?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На этапе роста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На этапе зрелости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На этапе стагнации рынка (снижения потребности)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Период накопления продуктивного капитала, который может быть инвестирован в новые разработки (технологии)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Завершается быстрее, чем жизненный цикл инновации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Совпадает с жизненным циклом инновации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Соответствует этапу зрелости жизненного цикла инновации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Свойство инновации, определяющее степень соответствия инновации потребностям, ценностям, опыту потенциального потребителя и оказывающее влияние на решение потребителя использовать инновацию, называют: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Относительным преимуществом инновации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Простотой апробации инновации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Коммуникативностью инновации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Совместимостью инновации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Трансфер технологий является примером и результатом диффузии инноваций?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Да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Нет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Выберите финансовые индикаторы, используемые для оценки результата инновационной деятельности организации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Эффективность процессов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Экономия затрат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Темпы роста прибыли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Качественный состав сотрудников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Доля рынка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Увеличение прибыли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Известность брэнда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Возврат инвестиций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Что не является результатом технико-экономического анализа производства инновационной продукции?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Выбор наиболее экономичного технического решения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Решение о необходимости модернизации оборудования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Выбор поставщика ресурсов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Нахождение причин несоответствия свойств объекта заданным характеристикам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Индекс рентабельности инноваций отражает: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Разницу между доходами от инноваций и расходами на инновационную деятельность за определенный период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Отношение приведенных доходов от инновации к приведенным расходам (инвестициям)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Период окупаемости инноваций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Стратегическая ориентация организации на инновационные разработки, «передний край» науки и техники, опережение конкурентов в высокотехнологичных отраслях характеризуется как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Эксплерентное поведение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Патиентное поведение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Виолентное поведение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Коммунантное поведение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Материальную основу длинных волн конъюнктуры (кондратьевских циклов) составляют: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Колебания товарных запасов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lastRenderedPageBreak/>
        <w:t>Структурное обновление технологического способа производства – основных производственных фондов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Межотраслевой перелив капитала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Признаки технологической революции составляют: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Снижение эффективности производства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Социальное и политическое признание новых технологических возможностей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Рост инновационной активности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Все ответы верны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Важнейшим фактором 4-й промышленной революции является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Искусственный интеллект и киберфизические системы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Автоматизация и гибкие автоматизированные производства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Атомная энергетика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Электричество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Основу четвертого технологического уклада составляет, в числе прочих факторов: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Двигатель внутреннего сгорания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Электродвигатель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Паровой двигатель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Роботизация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Страна-инициатор концепции четвертой промышленной революции (Индустрии-4.0)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США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Россия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Япония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Германия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Как характеризуется полезность инновации (новшества)?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Это новые научные знания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Это новое для фирмы-производителя свойство инновационного продукта или услуги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Это способность удовлетворения существующей потребности</w:t>
      </w:r>
    </w:p>
    <w:p w:rsidR="000F7CC0" w:rsidRDefault="000F7CC0">
      <w:pPr>
        <w:pStyle w:val="23"/>
        <w:numPr>
          <w:ilvl w:val="0"/>
          <w:numId w:val="4"/>
        </w:numPr>
        <w:rPr>
          <w:sz w:val="24"/>
        </w:rPr>
      </w:pPr>
      <w:r>
        <w:rPr>
          <w:sz w:val="24"/>
        </w:rPr>
        <w:t>Что такое «псевдоинновация»?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Внешнее изменение продукта, не формирующее новый потребительских характеристик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Приложение базисных (радикальных) инноваций</w:t>
      </w:r>
    </w:p>
    <w:p w:rsidR="000F7CC0" w:rsidRDefault="000F7CC0">
      <w:pPr>
        <w:pStyle w:val="23"/>
        <w:numPr>
          <w:ilvl w:val="1"/>
          <w:numId w:val="4"/>
        </w:numPr>
        <w:rPr>
          <w:sz w:val="24"/>
        </w:rPr>
      </w:pPr>
      <w:r>
        <w:rPr>
          <w:sz w:val="24"/>
        </w:rPr>
        <w:t>Изменение, не несущее положительного эффекта для производителя, потребителя или общества в целом</w:t>
      </w:r>
    </w:p>
    <w:p w:rsidR="000F7CC0" w:rsidRDefault="000F7CC0">
      <w:pPr>
        <w:pStyle w:val="23"/>
        <w:numPr>
          <w:ilvl w:val="1"/>
          <w:numId w:val="4"/>
        </w:numPr>
      </w:pPr>
      <w:r>
        <w:rPr>
          <w:sz w:val="24"/>
        </w:rPr>
        <w:t>Все ответы верны</w:t>
      </w:r>
    </w:p>
    <w:p w:rsidR="000F7CC0" w:rsidRDefault="000F7CC0">
      <w:pPr>
        <w:jc w:val="both"/>
      </w:pPr>
    </w:p>
    <w:p w:rsidR="000F7CC0" w:rsidRDefault="000F7CC0">
      <w:pPr>
        <w:jc w:val="center"/>
      </w:pPr>
      <w:r>
        <w:rPr>
          <w:b/>
        </w:rPr>
        <w:t>1.2. Задания для индивидуальной работы</w:t>
      </w:r>
    </w:p>
    <w:p w:rsidR="000F7CC0" w:rsidRDefault="000F7CC0">
      <w:pPr>
        <w:pStyle w:val="23"/>
        <w:numPr>
          <w:ilvl w:val="6"/>
          <w:numId w:val="4"/>
        </w:numPr>
        <w:ind w:left="426"/>
        <w:jc w:val="both"/>
        <w:rPr>
          <w:sz w:val="24"/>
        </w:rPr>
      </w:pPr>
      <w:r>
        <w:rPr>
          <w:sz w:val="24"/>
        </w:rPr>
        <w:t>Составьте интеллект-карту, схему или таблицу, отражающую взаимодействие современной науки и бизнеса в рыночной экономике.</w:t>
      </w:r>
    </w:p>
    <w:p w:rsidR="000F7CC0" w:rsidRDefault="000F7CC0">
      <w:pPr>
        <w:pStyle w:val="23"/>
        <w:ind w:left="426"/>
        <w:jc w:val="both"/>
        <w:rPr>
          <w:sz w:val="24"/>
        </w:rPr>
      </w:pPr>
      <w:r>
        <w:rPr>
          <w:sz w:val="24"/>
        </w:rPr>
        <w:t>Ответ прикрепите в виде файла или ссылки на интеллект-карту.</w:t>
      </w:r>
    </w:p>
    <w:p w:rsidR="000F7CC0" w:rsidRDefault="000F7CC0">
      <w:pPr>
        <w:pStyle w:val="23"/>
        <w:numPr>
          <w:ilvl w:val="6"/>
          <w:numId w:val="4"/>
        </w:numPr>
        <w:ind w:left="426"/>
        <w:jc w:val="both"/>
        <w:rPr>
          <w:sz w:val="24"/>
        </w:rPr>
      </w:pPr>
      <w:r>
        <w:rPr>
          <w:sz w:val="24"/>
        </w:rPr>
        <w:t>Технологический рывок. Какие направления современных исследований являются перспективными с точки зрения быстрой коммерциализации результатов?</w:t>
      </w:r>
    </w:p>
    <w:p w:rsidR="000F7CC0" w:rsidRDefault="000F7CC0">
      <w:pPr>
        <w:pStyle w:val="23"/>
        <w:ind w:left="426"/>
        <w:jc w:val="both"/>
        <w:rPr>
          <w:sz w:val="24"/>
        </w:rPr>
      </w:pPr>
      <w:r>
        <w:rPr>
          <w:sz w:val="24"/>
        </w:rPr>
        <w:t>Приведите примеры.</w:t>
      </w:r>
    </w:p>
    <w:p w:rsidR="000F7CC0" w:rsidRDefault="000F7CC0">
      <w:pPr>
        <w:pStyle w:val="23"/>
        <w:ind w:left="426"/>
        <w:jc w:val="both"/>
        <w:rPr>
          <w:sz w:val="24"/>
        </w:rPr>
      </w:pPr>
      <w:r>
        <w:rPr>
          <w:sz w:val="24"/>
        </w:rPr>
        <w:t>Самостоятельно найдите и приложите к заданию материалы, иллюстрирующие развитие современных и перспективных технологий (кривая жизненного цикла технологии - 2020). Приведите примеры практического использования.</w:t>
      </w:r>
    </w:p>
    <w:p w:rsidR="000F7CC0" w:rsidRDefault="000F7CC0">
      <w:pPr>
        <w:pStyle w:val="23"/>
        <w:numPr>
          <w:ilvl w:val="6"/>
          <w:numId w:val="4"/>
        </w:numPr>
        <w:ind w:left="426"/>
        <w:jc w:val="both"/>
        <w:rPr>
          <w:sz w:val="24"/>
        </w:rPr>
      </w:pPr>
      <w:r>
        <w:rPr>
          <w:sz w:val="24"/>
        </w:rPr>
        <w:t>Логистическая кривая или кривая роста популяции - широко известный инструмент исследования процессов саморегуляции. Экспоненциальная кривая роста приобретает вид логистической s-образной кривой в результате "давления среды", то есть внешних факторов, ограничивающих рост популяции.</w:t>
      </w:r>
    </w:p>
    <w:p w:rsidR="000F7CC0" w:rsidRDefault="000F7CC0">
      <w:pPr>
        <w:pStyle w:val="23"/>
        <w:ind w:left="426"/>
        <w:jc w:val="both"/>
        <w:rPr>
          <w:sz w:val="24"/>
        </w:rPr>
      </w:pPr>
      <w:r>
        <w:rPr>
          <w:sz w:val="24"/>
        </w:rPr>
        <w:t xml:space="preserve">Логистическая s-образная кривая успешно применяется для анализа процессов жизненного цикла. Характерная зависимость параметров роста (количественных показателей </w:t>
      </w:r>
      <w:r>
        <w:rPr>
          <w:sz w:val="24"/>
        </w:rPr>
        <w:lastRenderedPageBreak/>
        <w:t>роста, а также прибыли, доходности, широты распространения) от времени неоднократно подтверждалась эмпирически. </w:t>
      </w:r>
    </w:p>
    <w:p w:rsidR="000F7CC0" w:rsidRDefault="000F7CC0">
      <w:pPr>
        <w:pStyle w:val="23"/>
        <w:ind w:left="426"/>
        <w:jc w:val="both"/>
        <w:rPr>
          <w:sz w:val="24"/>
        </w:rPr>
      </w:pPr>
      <w:r>
        <w:rPr>
          <w:sz w:val="24"/>
        </w:rPr>
        <w:t>Использование логистической кривой в исследовании инновационных процессов позволяет прогнозировать рост потенциального спроса на инновационную продукцию, а также определить возможность и необходимость новых инвестиций, например, в целях поддержания жизненного цикла инновации. </w:t>
      </w:r>
    </w:p>
    <w:p w:rsidR="000F7CC0" w:rsidRDefault="000F7CC0">
      <w:pPr>
        <w:pStyle w:val="23"/>
        <w:ind w:left="426"/>
        <w:jc w:val="both"/>
        <w:rPr>
          <w:sz w:val="24"/>
        </w:rPr>
      </w:pPr>
      <w:r>
        <w:rPr>
          <w:sz w:val="24"/>
        </w:rPr>
        <w:t>Самостоятельно найдите и обобщите материал, иллюстрирующий использование логистической кривой в исследованиях инновационных процессов.</w:t>
      </w:r>
    </w:p>
    <w:p w:rsidR="000F7CC0" w:rsidRDefault="000F7CC0">
      <w:pPr>
        <w:pStyle w:val="23"/>
        <w:ind w:left="426"/>
        <w:jc w:val="both"/>
        <w:rPr>
          <w:sz w:val="24"/>
        </w:rPr>
      </w:pPr>
      <w:r>
        <w:rPr>
          <w:sz w:val="24"/>
        </w:rPr>
        <w:t>Представьте краткий реферат и/или презентацию на данную тему.</w:t>
      </w:r>
    </w:p>
    <w:p w:rsidR="000F7CC0" w:rsidRDefault="000F7CC0">
      <w:pPr>
        <w:pStyle w:val="23"/>
        <w:ind w:left="426"/>
        <w:jc w:val="both"/>
        <w:rPr>
          <w:sz w:val="24"/>
        </w:rPr>
      </w:pPr>
    </w:p>
    <w:p w:rsidR="000F7CC0" w:rsidRDefault="000F7CC0">
      <w:pPr>
        <w:jc w:val="center"/>
      </w:pPr>
      <w:r>
        <w:rPr>
          <w:b/>
        </w:rPr>
        <w:t>1.3. Задание для работы в малых группах</w:t>
      </w:r>
    </w:p>
    <w:p w:rsidR="000F7CC0" w:rsidRDefault="000F7CC0">
      <w:pPr>
        <w:jc w:val="center"/>
      </w:pPr>
      <w:r>
        <w:t xml:space="preserve">Ключевые компетенции команды. Формулировка ценностных предложений </w:t>
      </w:r>
    </w:p>
    <w:p w:rsidR="000F7CC0" w:rsidRDefault="000F7CC0">
      <w:pPr>
        <w:jc w:val="center"/>
      </w:pPr>
      <w:r>
        <w:t>(автор практического задания – Антонец В.А. )</w:t>
      </w:r>
    </w:p>
    <w:p w:rsidR="000F7CC0" w:rsidRDefault="000F7CC0">
      <w:pPr>
        <w:ind w:firstLine="709"/>
        <w:jc w:val="both"/>
      </w:pPr>
      <w:r>
        <w:t>Под ключевыми компетенциями команды понимается совокупность ее знаний, умений, навыков (опыта) и технологических возможностей, дающая возможность оценивать ее в сравнении с другими командами исследователей и разработчиков. Для этого нужно составить схему комплекса технических систем (КТС), существенных (необходимых) для изготовления товара или услуги, предлагаемых командой. Чаще всего, с рыночной точки зрения, эти предложения не бывают сильными. Но в данном случае это и не важно. Важен язык, на котором все излагается – рыночный. Осталось сравнить ее с компетенцией других научно-технических команд. Ради нее бизнес и будет обращаться к Вам для разработки и вывода на рынок новых продуктов и услуг.</w:t>
      </w:r>
    </w:p>
    <w:p w:rsidR="000F7CC0" w:rsidRDefault="000F7CC0">
      <w:pPr>
        <w:ind w:firstLine="709"/>
        <w:jc w:val="both"/>
      </w:pPr>
      <w:r>
        <w:t xml:space="preserve">Сосредоточимся на 3-х главных вопросах, получение ответов на которые и есть смысл выполнения упражнений. </w:t>
      </w:r>
    </w:p>
    <w:p w:rsidR="000F7CC0" w:rsidRDefault="000F7CC0">
      <w:pPr>
        <w:jc w:val="both"/>
      </w:pPr>
      <w:r>
        <w:t>Практическое задание №1</w:t>
      </w:r>
    </w:p>
    <w:p w:rsidR="000F7CC0" w:rsidRDefault="000F7CC0">
      <w:pPr>
        <w:jc w:val="both"/>
      </w:pPr>
      <w:r>
        <w:t>Выявление ключевой компетенции.</w:t>
      </w:r>
    </w:p>
    <w:p w:rsidR="000F7CC0" w:rsidRDefault="000F7CC0">
      <w:pPr>
        <w:jc w:val="both"/>
      </w:pPr>
      <w:r>
        <w:t>Упражнение 1.1. Как называется?</w:t>
      </w:r>
    </w:p>
    <w:p w:rsidR="000F7CC0" w:rsidRDefault="000F7CC0">
      <w:pPr>
        <w:jc w:val="both"/>
      </w:pPr>
      <w:r>
        <w:t>Содержание ответа и аргументы:</w:t>
      </w:r>
    </w:p>
    <w:p w:rsidR="000F7CC0" w:rsidRDefault="000F7CC0">
      <w:pPr>
        <w:jc w:val="both"/>
      </w:pPr>
      <w:r>
        <w:t>1.1.1. Если у продукта нет названия, то его никто не купит!</w:t>
      </w:r>
    </w:p>
    <w:p w:rsidR="000F7CC0" w:rsidRDefault="000F7CC0">
      <w:pPr>
        <w:jc w:val="both"/>
      </w:pPr>
      <w:r>
        <w:t>1.1.2. Название должно формировать ожидание потребителя, чтобы он понимал, что ему предлагают.</w:t>
      </w:r>
    </w:p>
    <w:p w:rsidR="000F7CC0" w:rsidRDefault="000F7CC0">
      <w:pPr>
        <w:jc w:val="both"/>
      </w:pPr>
      <w:r>
        <w:t>1.1.3. Категорически нельзя называть продукт нефункциональным именем, например, «Устройство Ландыш».</w:t>
      </w:r>
    </w:p>
    <w:p w:rsidR="000F7CC0" w:rsidRDefault="000F7CC0">
      <w:pPr>
        <w:jc w:val="both"/>
      </w:pPr>
      <w:r>
        <w:t xml:space="preserve">1.1.4. Есть продукты, которые стали привычными, и поэтому возникает соблазн назвать свой продукт привычным именем, например, «дрель». Все понимают, что это устройство для проделывания отверстий в материалах. Разных дрелей тьма-тьмущая. Вам будет трудно обратить на себя внимание. </w:t>
      </w:r>
    </w:p>
    <w:p w:rsidR="000F7CC0" w:rsidRDefault="000F7CC0">
      <w:pPr>
        <w:jc w:val="both"/>
      </w:pPr>
      <w:r>
        <w:t>1.1.5. Название должно предопределять категорию пользователей.</w:t>
      </w:r>
    </w:p>
    <w:p w:rsidR="000F7CC0" w:rsidRDefault="000F7CC0">
      <w:pPr>
        <w:jc w:val="both"/>
      </w:pPr>
      <w:r>
        <w:t>1.1.6. Текст «Как называется?» не должен содержать более 25 слов. Слова должны быть простыми, точными и однозначно понимаемыми.</w:t>
      </w:r>
    </w:p>
    <w:p w:rsidR="000F7CC0" w:rsidRDefault="000F7CC0">
      <w:pPr>
        <w:jc w:val="both"/>
      </w:pPr>
      <w:r>
        <w:t>1.1.7. Не преуменьшайте сложность задания! Это трудная лингвистическая работа, которая вместе с упражнением 1.2. «Что делает?» может потребовать нескольких часов обдумывания. Если внятных формулировок не получается, значит Вы сами неясно понимаете Ваше предложение. Достижение этой ясности и есть цель упражнения.</w:t>
      </w:r>
    </w:p>
    <w:p w:rsidR="000F7CC0" w:rsidRDefault="000F7CC0">
      <w:pPr>
        <w:jc w:val="both"/>
      </w:pPr>
      <w:r>
        <w:t>Примеры.</w:t>
      </w:r>
    </w:p>
    <w:p w:rsidR="000F7CC0" w:rsidRDefault="000F7CC0">
      <w:pPr>
        <w:jc w:val="both"/>
      </w:pPr>
      <w:r>
        <w:t>1.1.1. Гаджет для семей, ожидающих ребенка.</w:t>
      </w:r>
    </w:p>
    <w:p w:rsidR="000F7CC0" w:rsidRDefault="000F7CC0">
      <w:pPr>
        <w:jc w:val="both"/>
      </w:pPr>
      <w:r>
        <w:t xml:space="preserve">1.1.2. Интерактивная карта загруженности дорог. </w:t>
      </w:r>
    </w:p>
    <w:p w:rsidR="000F7CC0" w:rsidRDefault="000F7CC0">
      <w:pPr>
        <w:jc w:val="both"/>
      </w:pPr>
      <w:r>
        <w:t>1.1.3. Эмульсия для защиты кожи рук.</w:t>
      </w:r>
    </w:p>
    <w:p w:rsidR="000F7CC0" w:rsidRDefault="000F7CC0">
      <w:pPr>
        <w:jc w:val="both"/>
      </w:pPr>
      <w:r>
        <w:t>1.1.4. Веб-камера миллиметрового диапазона длин волн для контроля состояния снежного покрова.</w:t>
      </w:r>
    </w:p>
    <w:p w:rsidR="000F7CC0" w:rsidRDefault="000F7CC0">
      <w:pPr>
        <w:jc w:val="both"/>
      </w:pPr>
      <w:r>
        <w:t xml:space="preserve">Упражнение 1.2. Что делает? </w:t>
      </w:r>
    </w:p>
    <w:p w:rsidR="000F7CC0" w:rsidRDefault="000F7CC0">
      <w:pPr>
        <w:jc w:val="both"/>
      </w:pPr>
      <w:r>
        <w:t>Содержание ответа и аргументы:</w:t>
      </w:r>
    </w:p>
    <w:p w:rsidR="000F7CC0" w:rsidRDefault="000F7CC0">
      <w:pPr>
        <w:jc w:val="both"/>
      </w:pPr>
      <w:r>
        <w:lastRenderedPageBreak/>
        <w:t xml:space="preserve">1.2.1. Текст «Что делает?» не должен содержать более 50 слов.  Слова должны быть простыми, точными и однозначно понимаемыми. </w:t>
      </w:r>
    </w:p>
    <w:p w:rsidR="000F7CC0" w:rsidRDefault="000F7CC0">
      <w:pPr>
        <w:jc w:val="both"/>
      </w:pPr>
      <w:r>
        <w:t xml:space="preserve">1.2.2. Проверьте на близких знакомых, так ли они понимают текст, как Вы задумывали. Важно, чтобы они запомнили именно Ваши слова. Тогда при последующих передачах смысл Вашего сообщения не будет искажаться. </w:t>
      </w:r>
    </w:p>
    <w:p w:rsidR="000F7CC0" w:rsidRDefault="000F7CC0">
      <w:pPr>
        <w:jc w:val="both"/>
      </w:pPr>
      <w:r>
        <w:t>1.2.3. Если люди не понимают, о чем речь и не могут пересказать, следует продолжить работу над текстами.</w:t>
      </w:r>
    </w:p>
    <w:p w:rsidR="000F7CC0" w:rsidRDefault="000F7CC0">
      <w:pPr>
        <w:jc w:val="both"/>
      </w:pPr>
      <w:r>
        <w:t>1.2.4. Не преуменьшайте сложность задания! Это трудная лингвистическая работа, которая может потребовать нескольких часов обдумывания. Если внятных формулировок не получается, значит Вы сами неясно понимаете Ваше предложение. Достижение этой ясности и есть цель упражнения.</w:t>
      </w:r>
    </w:p>
    <w:p w:rsidR="000F7CC0" w:rsidRDefault="000F7CC0">
      <w:pPr>
        <w:jc w:val="both"/>
      </w:pPr>
      <w:r>
        <w:t>Примеры:</w:t>
      </w:r>
    </w:p>
    <w:p w:rsidR="000F7CC0" w:rsidRDefault="000F7CC0">
      <w:pPr>
        <w:jc w:val="both"/>
      </w:pPr>
      <w:r>
        <w:t>1.2.1. Гаджет для семей, ожидающих ребенка.</w:t>
      </w:r>
    </w:p>
    <w:p w:rsidR="000F7CC0" w:rsidRDefault="000F7CC0">
      <w:pPr>
        <w:jc w:val="both"/>
      </w:pPr>
      <w:r>
        <w:t>Устройство позволяет еще не родившемуся ребенку во второй половине беременности услышать не только маму, но и других членов семьи. Поэтому еще до рождения он получает возможность привыкнуть к ним, что благоприятно сказывается на его дальнейшем общении с семьей и последующем развитии.</w:t>
      </w:r>
    </w:p>
    <w:p w:rsidR="000F7CC0" w:rsidRDefault="000F7CC0">
      <w:pPr>
        <w:jc w:val="both"/>
      </w:pPr>
      <w:r>
        <w:t xml:space="preserve">1.2.2. Интерактивная карта загруженности дорог. </w:t>
      </w:r>
    </w:p>
    <w:p w:rsidR="000F7CC0" w:rsidRDefault="000F7CC0">
      <w:pPr>
        <w:jc w:val="both"/>
      </w:pPr>
      <w:r>
        <w:t>Указывает загруженность дорог и позволяет выбрать оптимальный маршрут.</w:t>
      </w:r>
    </w:p>
    <w:p w:rsidR="000F7CC0" w:rsidRDefault="000F7CC0">
      <w:pPr>
        <w:jc w:val="both"/>
      </w:pPr>
      <w:r>
        <w:t>1.2.3. Эмульсия для защиты кожи рук.</w:t>
      </w:r>
    </w:p>
    <w:p w:rsidR="000F7CC0" w:rsidRDefault="000F7CC0">
      <w:pPr>
        <w:jc w:val="both"/>
      </w:pPr>
      <w:r>
        <w:t>Эмульсия относится к средствам индивидуальной защиты кожи в условиях с ограниченным воздухообменом, например, при работе в непроницаемых защитных перчатках. Препятствует возникновению профессиональных дерматозов: чрезмерному потоотделению, размягчению и травматизации эпидермиса, нарушению микроциркуляции и липидного барьера кожи, размножению патогенной микрофлоры.</w:t>
      </w:r>
    </w:p>
    <w:p w:rsidR="000F7CC0" w:rsidRDefault="000F7CC0">
      <w:pPr>
        <w:jc w:val="both"/>
      </w:pPr>
      <w:r>
        <w:t>1.1.4. Веб-камера миллиметрового диапазона длин волн для контроля состояния снежного покрова.</w:t>
      </w:r>
    </w:p>
    <w:p w:rsidR="000F7CC0" w:rsidRDefault="000F7CC0">
      <w:pPr>
        <w:jc w:val="both"/>
      </w:pPr>
      <w:r>
        <w:t>Позволяет дистанционно определить толщину, плотность и насыщенность влагой снежного покрова на полях, склонах холмов и гор, кровлях зданий.</w:t>
      </w:r>
    </w:p>
    <w:p w:rsidR="000F7CC0" w:rsidRDefault="000F7CC0">
      <w:pPr>
        <w:jc w:val="both"/>
      </w:pPr>
      <w:r>
        <w:t>Упражнение 1.3. «Отличия – преимущества –выгоды»</w:t>
      </w:r>
    </w:p>
    <w:p w:rsidR="000F7CC0" w:rsidRDefault="000F7CC0">
      <w:pPr>
        <w:jc w:val="both"/>
        <w:rPr>
          <w:rFonts w:eastAsia="Tahoma"/>
        </w:rPr>
      </w:pPr>
      <w:r>
        <w:t>Содержание ответа и аргументы</w:t>
      </w:r>
    </w:p>
    <w:p w:rsidR="000F7CC0" w:rsidRDefault="000F7CC0">
      <w:pPr>
        <w:jc w:val="both"/>
      </w:pPr>
      <w:r>
        <w:rPr>
          <w:rFonts w:eastAsia="Tahoma"/>
        </w:rPr>
        <w:t xml:space="preserve">1.3.1. Особенности характеризуют продукт — что он из себя представляет, как он сделан, как он работает. </w:t>
      </w:r>
    </w:p>
    <w:p w:rsidR="000F7CC0" w:rsidRDefault="000F7CC0">
      <w:pPr>
        <w:jc w:val="both"/>
        <w:rPr>
          <w:color w:val="000000"/>
        </w:rPr>
      </w:pPr>
      <w:r>
        <w:t>Преимущества</w:t>
      </w:r>
      <w:r>
        <w:rPr>
          <w:rFonts w:eastAsia="Tahoma"/>
        </w:rPr>
        <w:t xml:space="preserve"> - </w:t>
      </w:r>
      <w:r>
        <w:t>это</w:t>
      </w:r>
      <w:r>
        <w:rPr>
          <w:rFonts w:eastAsia="Tahoma"/>
        </w:rPr>
        <w:t xml:space="preserve"> либо технические преимущества, либо </w:t>
      </w:r>
      <w:r>
        <w:t>польза,</w:t>
      </w:r>
      <w:r>
        <w:rPr>
          <w:rFonts w:eastAsia="Tahoma"/>
        </w:rPr>
        <w:t xml:space="preserve"> </w:t>
      </w:r>
      <w:r>
        <w:t>которую</w:t>
      </w:r>
      <w:r>
        <w:rPr>
          <w:rFonts w:eastAsia="Tahoma"/>
        </w:rPr>
        <w:t xml:space="preserve"> </w:t>
      </w:r>
      <w:r>
        <w:t>особенности</w:t>
      </w:r>
      <w:r>
        <w:rPr>
          <w:rFonts w:eastAsia="Tahoma"/>
        </w:rPr>
        <w:t xml:space="preserve"> продукта </w:t>
      </w:r>
      <w:r>
        <w:t>приносят</w:t>
      </w:r>
      <w:r>
        <w:rPr>
          <w:rFonts w:eastAsia="Tahoma"/>
        </w:rPr>
        <w:t xml:space="preserve"> </w:t>
      </w:r>
      <w:r>
        <w:t>клиенту.</w:t>
      </w:r>
      <w:r>
        <w:rPr>
          <w:rFonts w:eastAsia="Tahoma"/>
        </w:rPr>
        <w:t xml:space="preserve"> </w:t>
      </w:r>
    </w:p>
    <w:p w:rsidR="000F7CC0" w:rsidRDefault="000F7CC0">
      <w:pPr>
        <w:jc w:val="both"/>
      </w:pPr>
      <w:r>
        <w:rPr>
          <w:color w:val="000000"/>
        </w:rPr>
        <w:t>Выгода</w:t>
      </w:r>
      <w:r>
        <w:rPr>
          <w:rFonts w:eastAsia="Tahoma"/>
          <w:color w:val="000000"/>
        </w:rPr>
        <w:t xml:space="preserve"> - </w:t>
      </w:r>
      <w:r>
        <w:rPr>
          <w:color w:val="000000"/>
        </w:rPr>
        <w:t>это</w:t>
      </w:r>
      <w:r>
        <w:rPr>
          <w:rFonts w:eastAsia="Tahoma"/>
          <w:color w:val="000000"/>
        </w:rPr>
        <w:t xml:space="preserve"> </w:t>
      </w:r>
      <w:r>
        <w:rPr>
          <w:color w:val="000000"/>
        </w:rPr>
        <w:t>положительные</w:t>
      </w:r>
      <w:r>
        <w:rPr>
          <w:rFonts w:eastAsia="Tahoma"/>
          <w:color w:val="000000"/>
        </w:rPr>
        <w:t xml:space="preserve"> </w:t>
      </w:r>
      <w:r>
        <w:rPr>
          <w:color w:val="000000"/>
        </w:rPr>
        <w:t>последствия</w:t>
      </w:r>
      <w:r>
        <w:rPr>
          <w:rFonts w:eastAsia="Tahoma"/>
          <w:color w:val="000000"/>
        </w:rPr>
        <w:t xml:space="preserve"> </w:t>
      </w:r>
      <w:r>
        <w:rPr>
          <w:color w:val="000000"/>
        </w:rPr>
        <w:t>преимуществ</w:t>
      </w:r>
      <w:r>
        <w:rPr>
          <w:rFonts w:eastAsia="Tahoma"/>
          <w:color w:val="000000"/>
        </w:rPr>
        <w:t xml:space="preserve"> </w:t>
      </w:r>
      <w:r>
        <w:rPr>
          <w:color w:val="000000"/>
        </w:rPr>
        <w:t>для</w:t>
      </w:r>
      <w:r>
        <w:rPr>
          <w:rFonts w:eastAsia="Tahoma"/>
          <w:color w:val="000000"/>
        </w:rPr>
        <w:t xml:space="preserve"> </w:t>
      </w:r>
      <w:r>
        <w:rPr>
          <w:color w:val="000000"/>
        </w:rPr>
        <w:t>деятельности</w:t>
      </w:r>
      <w:r>
        <w:rPr>
          <w:rFonts w:eastAsia="Tahoma"/>
          <w:color w:val="000000"/>
        </w:rPr>
        <w:t xml:space="preserve"> </w:t>
      </w:r>
      <w:r>
        <w:rPr>
          <w:color w:val="000000"/>
        </w:rPr>
        <w:t>клиента.</w:t>
      </w:r>
      <w:r>
        <w:rPr>
          <w:rFonts w:eastAsia="Tahoma"/>
          <w:color w:val="000000"/>
        </w:rPr>
        <w:t xml:space="preserve"> </w:t>
      </w:r>
      <w:r>
        <w:t>Клиенты</w:t>
      </w:r>
      <w:r>
        <w:rPr>
          <w:rFonts w:eastAsia="Tahoma"/>
        </w:rPr>
        <w:t xml:space="preserve"> </w:t>
      </w:r>
      <w:r>
        <w:t>покупают</w:t>
      </w:r>
      <w:r>
        <w:rPr>
          <w:rFonts w:eastAsia="Tahoma"/>
        </w:rPr>
        <w:t xml:space="preserve"> </w:t>
      </w:r>
      <w:r>
        <w:t>продукты</w:t>
      </w:r>
      <w:r>
        <w:rPr>
          <w:rFonts w:eastAsia="Tahoma"/>
        </w:rPr>
        <w:t xml:space="preserve"> </w:t>
      </w:r>
      <w:r>
        <w:t>на</w:t>
      </w:r>
      <w:r>
        <w:rPr>
          <w:rFonts w:eastAsia="Tahoma"/>
        </w:rPr>
        <w:t xml:space="preserve"> </w:t>
      </w:r>
      <w:r>
        <w:t>основе</w:t>
      </w:r>
      <w:r>
        <w:rPr>
          <w:rFonts w:eastAsia="Tahoma"/>
        </w:rPr>
        <w:t xml:space="preserve"> </w:t>
      </w:r>
      <w:r>
        <w:t>преимуществ</w:t>
      </w:r>
      <w:r>
        <w:rPr>
          <w:rFonts w:eastAsia="Tahoma"/>
        </w:rPr>
        <w:t xml:space="preserve"> </w:t>
      </w:r>
      <w:r>
        <w:t>и</w:t>
      </w:r>
      <w:r>
        <w:rPr>
          <w:rFonts w:eastAsia="Tahoma"/>
        </w:rPr>
        <w:t xml:space="preserve"> </w:t>
      </w:r>
      <w:r>
        <w:t>выгод,</w:t>
      </w:r>
      <w:r>
        <w:rPr>
          <w:rFonts w:eastAsia="Tahoma"/>
        </w:rPr>
        <w:t xml:space="preserve"> </w:t>
      </w:r>
      <w:r>
        <w:t>поэтому</w:t>
      </w:r>
      <w:r>
        <w:rPr>
          <w:rFonts w:eastAsia="Tahoma"/>
        </w:rPr>
        <w:t xml:space="preserve"> </w:t>
      </w:r>
      <w:r>
        <w:t>очень</w:t>
      </w:r>
      <w:r>
        <w:rPr>
          <w:rFonts w:eastAsia="Tahoma"/>
        </w:rPr>
        <w:t xml:space="preserve"> </w:t>
      </w:r>
      <w:r>
        <w:t>важно</w:t>
      </w:r>
      <w:r>
        <w:rPr>
          <w:rFonts w:eastAsia="Tahoma"/>
        </w:rPr>
        <w:t xml:space="preserve"> </w:t>
      </w:r>
      <w:r>
        <w:t>о</w:t>
      </w:r>
      <w:r>
        <w:rPr>
          <w:rFonts w:eastAsia="Tahoma"/>
        </w:rPr>
        <w:t xml:space="preserve">бозначить их для вашей инновации. </w:t>
      </w:r>
    </w:p>
    <w:p w:rsidR="000F7CC0" w:rsidRDefault="000F7CC0">
      <w:pPr>
        <w:jc w:val="both"/>
      </w:pPr>
      <w:r>
        <w:t>1.3.2.</w:t>
      </w:r>
      <w:r>
        <w:tab/>
        <w:t xml:space="preserve"> Если использование продукта не приносит преимуществ или какой-либо выгоды потребителю, то и продукт он (никто) не купит. </w:t>
      </w:r>
    </w:p>
    <w:p w:rsidR="000F7CC0" w:rsidRDefault="000F7CC0">
      <w:pPr>
        <w:jc w:val="both"/>
      </w:pPr>
      <w:r>
        <w:t>1.3.3.</w:t>
      </w:r>
      <w:r>
        <w:tab/>
        <w:t xml:space="preserve"> Если нет технических отличий от аналогов, Вы не сможете получить какие-либо технические преимущества перед другими разработчиками, обеспечивающие выгоду потребителя.</w:t>
      </w:r>
    </w:p>
    <w:p w:rsidR="000F7CC0" w:rsidRDefault="000F7CC0">
      <w:pPr>
        <w:jc w:val="both"/>
      </w:pPr>
      <w:r>
        <w:t>1.3.4.</w:t>
      </w:r>
      <w:r>
        <w:tab/>
        <w:t xml:space="preserve"> Если нет технических отличий от аналогов, то нет и новизны технического решения. Следовательно, нет возможности защитить Ваше решение как объект интеллектуальной собственности.</w:t>
      </w:r>
    </w:p>
    <w:p w:rsidR="000F7CC0" w:rsidRDefault="000F7CC0">
      <w:pPr>
        <w:jc w:val="both"/>
      </w:pPr>
      <w:r>
        <w:t>1.3.5.</w:t>
      </w:r>
      <w:r>
        <w:tab/>
        <w:t xml:space="preserve"> Для анализа цепочки «отличие (техническое) – преимущество (техническое) – выгода (потребителя)» полезно использовать схему комплекса технических систем (КТС), существенных (необходимых) для изготовления предлагаемого товара или услуги.</w:t>
      </w:r>
    </w:p>
    <w:p w:rsidR="000F7CC0" w:rsidRDefault="000F7CC0">
      <w:pPr>
        <w:jc w:val="both"/>
      </w:pPr>
      <w:r>
        <w:t>Обратите внимание, что из одного технического отличия могут следовать несколько технических преимуществ, и наоборот, для обеспечения одного технического преимущества может потребоваться несколько технических отличий.</w:t>
      </w:r>
    </w:p>
    <w:p w:rsidR="000F7CC0" w:rsidRDefault="000F7CC0">
      <w:pPr>
        <w:jc w:val="both"/>
      </w:pPr>
      <w:r>
        <w:lastRenderedPageBreak/>
        <w:t>1.3.6.</w:t>
      </w:r>
      <w:r>
        <w:tab/>
        <w:t xml:space="preserve"> То же самое и со связкой «(техническое) преимущество – выгода (потребителя)» : одно преимущество может давать несколько выгод и несколько преимуществ давать одну выгоду.</w:t>
      </w:r>
    </w:p>
    <w:p w:rsidR="000F7CC0" w:rsidRDefault="000F7CC0">
      <w:pPr>
        <w:jc w:val="both"/>
      </w:pPr>
      <w:r>
        <w:t>1.3.7.</w:t>
      </w:r>
      <w:r>
        <w:tab/>
        <w:t xml:space="preserve"> Ответы разумно оформить в виде таблицы. </w:t>
      </w:r>
    </w:p>
    <w:p w:rsidR="000F7CC0" w:rsidRDefault="000F7CC0">
      <w:pPr>
        <w:jc w:val="both"/>
      </w:pPr>
      <w:r>
        <w:t>1.3.8. После</w:t>
      </w:r>
      <w:r>
        <w:rPr>
          <w:rFonts w:eastAsia="Tahoma"/>
        </w:rPr>
        <w:t xml:space="preserve"> </w:t>
      </w:r>
      <w:r>
        <w:t>того,</w:t>
      </w:r>
      <w:r>
        <w:rPr>
          <w:rFonts w:eastAsia="Tahoma"/>
        </w:rPr>
        <w:t xml:space="preserve"> </w:t>
      </w:r>
      <w:r>
        <w:t>как</w:t>
      </w:r>
      <w:r>
        <w:rPr>
          <w:rFonts w:eastAsia="Tahoma"/>
        </w:rPr>
        <w:t xml:space="preserve"> </w:t>
      </w:r>
      <w:r>
        <w:t>вы</w:t>
      </w:r>
      <w:r>
        <w:rPr>
          <w:rFonts w:eastAsia="Tahoma"/>
        </w:rPr>
        <w:t xml:space="preserve"> </w:t>
      </w:r>
      <w:r>
        <w:t>определите</w:t>
      </w:r>
      <w:r>
        <w:rPr>
          <w:rFonts w:eastAsia="Tahoma"/>
        </w:rPr>
        <w:t xml:space="preserve"> </w:t>
      </w:r>
      <w:r>
        <w:t>преимущества</w:t>
      </w:r>
      <w:r>
        <w:rPr>
          <w:rFonts w:eastAsia="Tahoma"/>
        </w:rPr>
        <w:t xml:space="preserve"> </w:t>
      </w:r>
      <w:r>
        <w:t>и</w:t>
      </w:r>
      <w:r>
        <w:rPr>
          <w:rFonts w:eastAsia="Tahoma"/>
        </w:rPr>
        <w:t xml:space="preserve"> </w:t>
      </w:r>
      <w:r>
        <w:t>выгоды</w:t>
      </w:r>
      <w:r>
        <w:rPr>
          <w:rFonts w:eastAsia="Tahoma"/>
        </w:rPr>
        <w:t xml:space="preserve"> </w:t>
      </w:r>
      <w:r>
        <w:t>своего</w:t>
      </w:r>
      <w:r>
        <w:rPr>
          <w:rFonts w:eastAsia="Tahoma"/>
        </w:rPr>
        <w:t xml:space="preserve"> </w:t>
      </w:r>
      <w:r>
        <w:t>товара,</w:t>
      </w:r>
      <w:r>
        <w:rPr>
          <w:rFonts w:eastAsia="Tahoma"/>
        </w:rPr>
        <w:t xml:space="preserve"> </w:t>
      </w:r>
      <w:r>
        <w:t>прочитайте</w:t>
      </w:r>
      <w:r>
        <w:rPr>
          <w:rFonts w:eastAsia="Tahoma"/>
        </w:rPr>
        <w:t xml:space="preserve"> </w:t>
      </w:r>
      <w:r>
        <w:t>их</w:t>
      </w:r>
      <w:r>
        <w:rPr>
          <w:rFonts w:eastAsia="Tahoma"/>
        </w:rPr>
        <w:t xml:space="preserve"> </w:t>
      </w:r>
      <w:r>
        <w:t>еще</w:t>
      </w:r>
      <w:r>
        <w:rPr>
          <w:rFonts w:eastAsia="Tahoma"/>
        </w:rPr>
        <w:t xml:space="preserve"> </w:t>
      </w:r>
      <w:r>
        <w:t>раз.</w:t>
      </w:r>
      <w:r>
        <w:rPr>
          <w:rFonts w:eastAsia="Tahoma"/>
        </w:rPr>
        <w:t xml:space="preserve"> </w:t>
      </w:r>
      <w:r>
        <w:t>Чтобы</w:t>
      </w:r>
      <w:r>
        <w:rPr>
          <w:rFonts w:eastAsia="Tahoma"/>
        </w:rPr>
        <w:t xml:space="preserve"> </w:t>
      </w:r>
      <w:r>
        <w:t>ваши</w:t>
      </w:r>
      <w:r>
        <w:rPr>
          <w:rFonts w:eastAsia="Tahoma"/>
        </w:rPr>
        <w:t xml:space="preserve"> </w:t>
      </w:r>
      <w:r>
        <w:t>утверждения</w:t>
      </w:r>
      <w:r>
        <w:rPr>
          <w:rFonts w:eastAsia="Tahoma"/>
        </w:rPr>
        <w:t xml:space="preserve"> </w:t>
      </w:r>
      <w:r>
        <w:t>звучали</w:t>
      </w:r>
      <w:r>
        <w:rPr>
          <w:rFonts w:eastAsia="Tahoma"/>
        </w:rPr>
        <w:t xml:space="preserve"> </w:t>
      </w:r>
      <w:r>
        <w:t>убедительнее,</w:t>
      </w:r>
      <w:r>
        <w:rPr>
          <w:rFonts w:eastAsia="Tahoma"/>
        </w:rPr>
        <w:t xml:space="preserve"> </w:t>
      </w:r>
      <w:r>
        <w:t>задайте</w:t>
      </w:r>
      <w:r>
        <w:rPr>
          <w:rFonts w:eastAsia="Tahoma"/>
        </w:rPr>
        <w:t xml:space="preserve"> </w:t>
      </w:r>
      <w:r>
        <w:t>себе</w:t>
      </w:r>
      <w:r>
        <w:rPr>
          <w:rFonts w:eastAsia="Tahoma"/>
        </w:rPr>
        <w:t xml:space="preserve"> </w:t>
      </w:r>
      <w:r>
        <w:t>следующие</w:t>
      </w:r>
      <w:r>
        <w:rPr>
          <w:rFonts w:eastAsia="Tahoma"/>
        </w:rPr>
        <w:t xml:space="preserve"> </w:t>
      </w:r>
      <w:r>
        <w:t>вопросы:</w:t>
      </w:r>
    </w:p>
    <w:p w:rsidR="000F7CC0" w:rsidRDefault="000F7CC0">
      <w:pPr>
        <w:numPr>
          <w:ilvl w:val="0"/>
          <w:numId w:val="6"/>
        </w:numPr>
        <w:contextualSpacing/>
        <w:jc w:val="both"/>
      </w:pPr>
      <w:r>
        <w:t>Как именно продукт принесет выгоду клиенту и какие проблемы решит?</w:t>
      </w:r>
    </w:p>
    <w:p w:rsidR="000F7CC0" w:rsidRDefault="000F7CC0">
      <w:pPr>
        <w:numPr>
          <w:ilvl w:val="0"/>
          <w:numId w:val="6"/>
        </w:numPr>
        <w:contextualSpacing/>
        <w:jc w:val="both"/>
      </w:pPr>
      <w:r>
        <w:t>Чем я могу подтвердить свою правоту?</w:t>
      </w:r>
    </w:p>
    <w:p w:rsidR="000F7CC0" w:rsidRDefault="000F7CC0">
      <w:pPr>
        <w:jc w:val="both"/>
      </w:pPr>
      <w:r>
        <w:t>1.3.9. Убедительные</w:t>
      </w:r>
      <w:r>
        <w:rPr>
          <w:rFonts w:eastAsia="Tahoma"/>
        </w:rPr>
        <w:t xml:space="preserve"> </w:t>
      </w:r>
      <w:r>
        <w:t>аргументы:</w:t>
      </w:r>
    </w:p>
    <w:p w:rsidR="000F7CC0" w:rsidRDefault="000F7CC0">
      <w:pPr>
        <w:numPr>
          <w:ilvl w:val="0"/>
          <w:numId w:val="6"/>
        </w:numPr>
        <w:contextualSpacing/>
        <w:jc w:val="both"/>
      </w:pPr>
      <w:r>
        <w:t>Содержат ясные и четкие формулировки</w:t>
      </w:r>
    </w:p>
    <w:p w:rsidR="000F7CC0" w:rsidRDefault="000F7CC0">
      <w:pPr>
        <w:numPr>
          <w:ilvl w:val="0"/>
          <w:numId w:val="6"/>
        </w:numPr>
        <w:contextualSpacing/>
        <w:jc w:val="both"/>
      </w:pPr>
      <w:r>
        <w:t xml:space="preserve">Избегают таких слов, как «потрясающий», «замечательный», «обладатель наград» </w:t>
      </w:r>
    </w:p>
    <w:p w:rsidR="000F7CC0" w:rsidRDefault="000F7CC0">
      <w:pPr>
        <w:numPr>
          <w:ilvl w:val="0"/>
          <w:numId w:val="6"/>
        </w:numPr>
        <w:contextualSpacing/>
        <w:jc w:val="both"/>
      </w:pPr>
      <w:r>
        <w:t>Выражают преимущества в цифровом эквиваленте</w:t>
      </w:r>
    </w:p>
    <w:p w:rsidR="000F7CC0" w:rsidRDefault="000F7CC0">
      <w:pPr>
        <w:numPr>
          <w:ilvl w:val="0"/>
          <w:numId w:val="6"/>
        </w:numPr>
        <w:contextualSpacing/>
        <w:jc w:val="both"/>
      </w:pPr>
      <w:r>
        <w:t>Напрямую объясняют клиентам, какую выгоду те извлекут из продукта</w:t>
      </w:r>
    </w:p>
    <w:p w:rsidR="000F7CC0" w:rsidRDefault="000F7CC0">
      <w:pPr>
        <w:jc w:val="both"/>
      </w:pPr>
    </w:p>
    <w:tbl>
      <w:tblPr>
        <w:tblW w:w="0" w:type="auto"/>
        <w:tblInd w:w="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170"/>
        <w:gridCol w:w="3198"/>
        <w:gridCol w:w="3094"/>
      </w:tblGrid>
      <w:tr w:rsidR="000F7CC0">
        <w:tc>
          <w:tcPr>
            <w:tcW w:w="3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  <w:r>
              <w:t>Особенность</w:t>
            </w:r>
          </w:p>
        </w:tc>
        <w:tc>
          <w:tcPr>
            <w:tcW w:w="3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  <w:r>
              <w:t>Преимущество</w:t>
            </w:r>
          </w:p>
        </w:tc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  <w:r>
              <w:t>Выгода</w:t>
            </w:r>
          </w:p>
        </w:tc>
      </w:tr>
      <w:tr w:rsidR="000F7CC0">
        <w:tc>
          <w:tcPr>
            <w:tcW w:w="3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  <w:tc>
          <w:tcPr>
            <w:tcW w:w="3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</w:tr>
      <w:tr w:rsidR="000F7CC0">
        <w:tc>
          <w:tcPr>
            <w:tcW w:w="3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  <w:tc>
          <w:tcPr>
            <w:tcW w:w="3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</w:tr>
      <w:tr w:rsidR="000F7CC0">
        <w:tc>
          <w:tcPr>
            <w:tcW w:w="3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  <w:tc>
          <w:tcPr>
            <w:tcW w:w="3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</w:tr>
      <w:tr w:rsidR="000F7CC0">
        <w:tc>
          <w:tcPr>
            <w:tcW w:w="3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  <w:tc>
          <w:tcPr>
            <w:tcW w:w="3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</w:tr>
      <w:tr w:rsidR="000F7CC0">
        <w:tc>
          <w:tcPr>
            <w:tcW w:w="3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  <w:tc>
          <w:tcPr>
            <w:tcW w:w="3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</w:tr>
    </w:tbl>
    <w:p w:rsidR="000F7CC0" w:rsidRDefault="000F7CC0">
      <w:pPr>
        <w:jc w:val="both"/>
      </w:pPr>
      <w:r>
        <w:t>Примеры:</w:t>
      </w:r>
    </w:p>
    <w:p w:rsidR="000F7CC0" w:rsidRDefault="000F7CC0">
      <w:pPr>
        <w:jc w:val="both"/>
      </w:pPr>
      <w:r>
        <w:t>1.1. Гаджет для семей, ждущих рождения ребенка.</w:t>
      </w:r>
    </w:p>
    <w:p w:rsidR="000F7CC0" w:rsidRDefault="000F7CC0">
      <w:pPr>
        <w:jc w:val="both"/>
      </w:pPr>
      <w:r>
        <w:t>Устройство, которое позволяет еще не родившемуся ребенку во второй половине беременности услышать не только маму, но и других членов семьи. Поэтому еще до рождения он получает возможность привыкнуть к ним, что благоприятно сказывается на его дальнейшем общении с семьей и последующем развитии.</w:t>
      </w:r>
    </w:p>
    <w:p w:rsidR="000F7CC0" w:rsidRDefault="000F7CC0">
      <w:pPr>
        <w:jc w:val="both"/>
      </w:pPr>
    </w:p>
    <w:tbl>
      <w:tblPr>
        <w:tblW w:w="0" w:type="auto"/>
        <w:tblInd w:w="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181"/>
        <w:gridCol w:w="3120"/>
        <w:gridCol w:w="3161"/>
      </w:tblGrid>
      <w:tr w:rsidR="000F7CC0">
        <w:tc>
          <w:tcPr>
            <w:tcW w:w="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Особенность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Преимущество</w:t>
            </w:r>
          </w:p>
        </w:tc>
        <w:tc>
          <w:tcPr>
            <w:tcW w:w="3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Выгода</w:t>
            </w:r>
          </w:p>
        </w:tc>
      </w:tr>
      <w:tr w:rsidR="000F7CC0">
        <w:tc>
          <w:tcPr>
            <w:tcW w:w="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В гаджете предусмотрена специальная автоматическая регулировка, которая не позволяет никакому звуку, слышимому ребенком, быть громче слышимого им голоса матери.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Не возникают случайные громкие звуки.</w:t>
            </w:r>
          </w:p>
          <w:p w:rsidR="000F7CC0" w:rsidRDefault="000F7CC0"/>
        </w:tc>
        <w:tc>
          <w:tcPr>
            <w:tcW w:w="3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Риски напугать ребенка будут устранены. Он будет привыкать к голосам своей семьи в гарантированно комфортной обстановке. У него возникнут позитивные реакции на голоса членов семьи.</w:t>
            </w:r>
          </w:p>
        </w:tc>
      </w:tr>
      <w:tr w:rsidR="000F7CC0">
        <w:tc>
          <w:tcPr>
            <w:tcW w:w="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В гаджете используется новый эффективный способ преобразования электрического сигнала в микровибрацию, производящую звук.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 xml:space="preserve">Можно будет использовать не 2 -4 возбудителя звука, как в известных используемых устройствах, а лишь 1. Габариты устройства, по сравнению с известными будут уменьшены в 2 раза, а масса в 3 -4. </w:t>
            </w:r>
          </w:p>
          <w:p w:rsidR="000F7CC0" w:rsidRDefault="000F7CC0">
            <w:r>
              <w:t>В перспективе его можно будет встроить прямо в смартфон.</w:t>
            </w:r>
          </w:p>
        </w:tc>
        <w:tc>
          <w:tcPr>
            <w:tcW w:w="3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- Устройство будет просто и удобно размещаться на животе и удерживаться обычным бельем, а не специальными громоздкими крепежными поясами.</w:t>
            </w:r>
          </w:p>
          <w:p w:rsidR="000F7CC0" w:rsidRDefault="000F7CC0">
            <w:r>
              <w:t>- Устройство можно будет легко носить с собой.</w:t>
            </w:r>
          </w:p>
        </w:tc>
      </w:tr>
      <w:tr w:rsidR="000F7CC0">
        <w:tc>
          <w:tcPr>
            <w:tcW w:w="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 xml:space="preserve">Гаджет имеет интерфейсы, обеспечивающие возможность его проводного или беспроводного подключения </w:t>
            </w:r>
            <w:r>
              <w:lastRenderedPageBreak/>
              <w:t xml:space="preserve">ко любым известными мультимедийными устройствам – смартфонам, плеерам, компьютерам и др. 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lastRenderedPageBreak/>
              <w:t>Устройство сможет передавать ребенку звуки из любой точки мира и воспроиз</w:t>
            </w:r>
            <w:r>
              <w:lastRenderedPageBreak/>
              <w:t>водить звуки, предварительно записанные на любом используемом в настоящее время носителе.</w:t>
            </w:r>
          </w:p>
          <w:p w:rsidR="000F7CC0" w:rsidRDefault="000F7CC0"/>
        </w:tc>
        <w:tc>
          <w:tcPr>
            <w:tcW w:w="3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lastRenderedPageBreak/>
              <w:t>- Члены семьи смогут общаться с ребенком, даже если вынуждены находится далеко от дома.</w:t>
            </w:r>
          </w:p>
          <w:p w:rsidR="000F7CC0" w:rsidRDefault="000F7CC0">
            <w:r>
              <w:lastRenderedPageBreak/>
              <w:t>- Можно будет воспроизводить заранее записанные голоса членов семьи или рекомендованные пренатальными психологами песенки и музыку.</w:t>
            </w:r>
          </w:p>
          <w:p w:rsidR="000F7CC0" w:rsidRDefault="000F7CC0">
            <w:r>
              <w:t>- Для этого не надо будет покупать никакой дополнительной мультимедийной техники, а воспользоваться имеющейся в доме.</w:t>
            </w:r>
          </w:p>
        </w:tc>
      </w:tr>
      <w:tr w:rsidR="000F7CC0">
        <w:tc>
          <w:tcPr>
            <w:tcW w:w="3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lastRenderedPageBreak/>
              <w:t>В гаджете нет хрупких элементов.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 xml:space="preserve">Он выдерживает падение на паркетный пол с высоты человеческого роста – 1 – 1,5 метра </w:t>
            </w:r>
          </w:p>
        </w:tc>
        <w:tc>
          <w:tcPr>
            <w:tcW w:w="3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Гаджет не пострадает при случайных падениях.</w:t>
            </w:r>
          </w:p>
        </w:tc>
      </w:tr>
    </w:tbl>
    <w:p w:rsidR="000F7CC0" w:rsidRDefault="000F7CC0">
      <w:pPr>
        <w:jc w:val="both"/>
      </w:pPr>
    </w:p>
    <w:p w:rsidR="000F7CC0" w:rsidRDefault="000F7CC0">
      <w:pPr>
        <w:jc w:val="both"/>
      </w:pPr>
      <w:r>
        <w:t>1.2. Эмульсия для защиты кожи рук.</w:t>
      </w:r>
    </w:p>
    <w:p w:rsidR="000F7CC0" w:rsidRDefault="000F7CC0">
      <w:pPr>
        <w:jc w:val="both"/>
      </w:pPr>
      <w:r>
        <w:t>Эмульсия относится к средствам индивидуальной защиты кожи в условиях с ограниченным воздухообменом, например, при работе в непроницаемых защитных перчатках. Препятствует возникновению профессиональных дерматозов: чрезмерному потоотделению, размягчению и травматизации эпидермиса, нарушению микроциркуляции и липидного барьера кожи, размножению патогенной микрофлоры.</w:t>
      </w:r>
    </w:p>
    <w:p w:rsidR="000F7CC0" w:rsidRDefault="000F7CC0">
      <w:pPr>
        <w:jc w:val="both"/>
      </w:pPr>
    </w:p>
    <w:tbl>
      <w:tblPr>
        <w:tblW w:w="0" w:type="auto"/>
        <w:tblInd w:w="13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259"/>
        <w:gridCol w:w="3091"/>
        <w:gridCol w:w="3289"/>
      </w:tblGrid>
      <w:tr w:rsidR="000F7CC0"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  <w:r>
              <w:t>Особенность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  <w:r>
              <w:t>Преимущество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  <w:r>
              <w:t>Выгода</w:t>
            </w:r>
          </w:p>
        </w:tc>
      </w:tr>
      <w:tr w:rsidR="000F7CC0">
        <w:trPr>
          <w:trHeight w:val="1864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Комплексный продукт тройного действия.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Эффективно препятствует всем известным негативным воздействиям работы в перчатках.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 xml:space="preserve">Эффект </w:t>
            </w:r>
            <w:r>
              <w:rPr>
                <w:i/>
              </w:rPr>
              <w:t>трех</w:t>
            </w:r>
            <w:r>
              <w:t xml:space="preserve"> кремов в одном, т.е.:</w:t>
            </w:r>
          </w:p>
          <w:p w:rsidR="000F7CC0" w:rsidRDefault="000F7CC0">
            <w:r>
              <w:t>1) удобное использование (не нужно думать какой крем и когда);</w:t>
            </w:r>
          </w:p>
          <w:p w:rsidR="000F7CC0" w:rsidRDefault="000F7CC0">
            <w:r>
              <w:t>2) уменьшение затрат на покупку 3 кремов;</w:t>
            </w:r>
          </w:p>
        </w:tc>
      </w:tr>
      <w:tr w:rsidR="000F7CC0"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 xml:space="preserve">Подобрана оптимальная концентрация солей алюминия в комплексе с натуральными экстрактами. 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1) уменьшается потливость;</w:t>
            </w:r>
          </w:p>
          <w:p w:rsidR="000F7CC0" w:rsidRDefault="000F7CC0">
            <w:r>
              <w:t>2) нет риска аллергических реакций;</w:t>
            </w:r>
          </w:p>
          <w:p w:rsidR="000F7CC0" w:rsidRDefault="000F7CC0">
            <w:r>
              <w:t>3) дополнительные ухаживающие свойства.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1) Решается проблема влажной кожи.</w:t>
            </w:r>
          </w:p>
          <w:p w:rsidR="000F7CC0" w:rsidRDefault="000F7CC0">
            <w:r>
              <w:t>2) Отсутствие неприятного запаха пота;</w:t>
            </w:r>
          </w:p>
          <w:p w:rsidR="000F7CC0" w:rsidRDefault="000F7CC0">
            <w:r>
              <w:t>3) Профилактика раздражения.</w:t>
            </w:r>
          </w:p>
        </w:tc>
      </w:tr>
      <w:tr w:rsidR="000F7CC0"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  <w:r>
              <w:t>Продукт обогащен определенным набором биологически активных натуральных веществ и эфирных масел.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1) работает на клеточном и тканевом уровнях, усиливает микроциркуляцию.</w:t>
            </w:r>
          </w:p>
          <w:p w:rsidR="000F7CC0" w:rsidRDefault="000F7CC0">
            <w:r>
              <w:t>2) способствует восстановлению барьерных функций;</w:t>
            </w:r>
          </w:p>
          <w:p w:rsidR="000F7CC0" w:rsidRDefault="000F7CC0">
            <w:r>
              <w:t xml:space="preserve">3) обеспечивает охлаждающий эффект. 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1) Можно долго и комфортно работать в перчатках не снимая их (до 4-х часов).</w:t>
            </w:r>
          </w:p>
          <w:p w:rsidR="000F7CC0" w:rsidRDefault="000F7CC0">
            <w:r>
              <w:t>2) Профилактика преждевременного старения (т.е. при ограниченном поступлении кислорода).</w:t>
            </w:r>
          </w:p>
          <w:p w:rsidR="000F7CC0" w:rsidRDefault="000F7CC0"/>
        </w:tc>
      </w:tr>
      <w:tr w:rsidR="000F7CC0"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  <w:r>
              <w:t>Подобрана рабочая бактериостатическая комбинация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1) доказанная безопасность для применения людям с чувствительной кожей;</w:t>
            </w:r>
          </w:p>
          <w:p w:rsidR="000F7CC0" w:rsidRDefault="000F7CC0">
            <w:r>
              <w:t>2) работает против бактерий и грибков.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Отсутствие патогенной микрофлоры на руках.</w:t>
            </w:r>
          </w:p>
        </w:tc>
      </w:tr>
      <w:tr w:rsidR="000F7CC0"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  <w:r>
              <w:t>Применение эмульгирующей системы нового типа.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1) отсутствие липкости и жирности;</w:t>
            </w:r>
          </w:p>
          <w:p w:rsidR="000F7CC0" w:rsidRDefault="000F7CC0">
            <w:r>
              <w:lastRenderedPageBreak/>
              <w:t>2) быстро впитывается;</w:t>
            </w:r>
          </w:p>
          <w:p w:rsidR="000F7CC0" w:rsidRDefault="000F7CC0">
            <w:r>
              <w:t>3) нет ощущения пленки на руках.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lastRenderedPageBreak/>
              <w:t xml:space="preserve">1) Не требует затраты времени на ожидание (можно </w:t>
            </w:r>
            <w:r>
              <w:lastRenderedPageBreak/>
              <w:t>надевать перчатки уже через несколько секунд).</w:t>
            </w:r>
          </w:p>
          <w:p w:rsidR="000F7CC0" w:rsidRDefault="000F7CC0">
            <w:r>
              <w:t>2) Не делает пальцы скользкими.</w:t>
            </w:r>
          </w:p>
        </w:tc>
      </w:tr>
      <w:tr w:rsidR="000F7CC0">
        <w:tc>
          <w:tcPr>
            <w:tcW w:w="32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  <w:r>
              <w:lastRenderedPageBreak/>
              <w:t>Продукт производится новым экологичным методом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1) обеспечивается стабильность при высоких температурах и заморозке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1) Можно использовать крем в разных климатических условиях, так как его свойства сохраняются.</w:t>
            </w:r>
          </w:p>
          <w:p w:rsidR="000F7CC0" w:rsidRDefault="000F7CC0"/>
        </w:tc>
      </w:tr>
      <w:tr w:rsidR="000F7CC0">
        <w:trPr>
          <w:trHeight w:val="1680"/>
        </w:trPr>
        <w:tc>
          <w:tcPr>
            <w:tcW w:w="32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pPr>
              <w:jc w:val="both"/>
            </w:pPr>
          </w:p>
        </w:tc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1) для приготовления продукта не требуется затрат энергии на нагревание;</w:t>
            </w:r>
          </w:p>
          <w:p w:rsidR="000F7CC0" w:rsidRDefault="000F7CC0">
            <w:r>
              <w:t>2) исключается приготовление разных фаз;</w:t>
            </w:r>
          </w:p>
          <w:p w:rsidR="000F7CC0" w:rsidRDefault="000F7CC0">
            <w:r>
              <w:t>3) обеспечивается стабильность при высоких температурах и заморозке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F7CC0" w:rsidRDefault="000F7CC0">
            <w:r>
              <w:t>Выгоды производителя</w:t>
            </w:r>
          </w:p>
          <w:p w:rsidR="000F7CC0" w:rsidRDefault="000F7CC0">
            <w:r>
              <w:t>1) упрощение производственного процесса;</w:t>
            </w:r>
          </w:p>
          <w:p w:rsidR="000F7CC0" w:rsidRDefault="000F7CC0">
            <w:r>
              <w:t>2) снижение издержек производства, транспортировки и хранения продукции</w:t>
            </w:r>
          </w:p>
        </w:tc>
      </w:tr>
    </w:tbl>
    <w:p w:rsidR="000F7CC0" w:rsidRDefault="000F7CC0">
      <w:pPr>
        <w:jc w:val="both"/>
      </w:pPr>
    </w:p>
    <w:p w:rsidR="000F7CC0" w:rsidRDefault="000F7CC0">
      <w:pPr>
        <w:jc w:val="both"/>
        <w:rPr>
          <w:color w:val="002060"/>
          <w:sz w:val="28"/>
          <w:szCs w:val="28"/>
        </w:rPr>
      </w:pPr>
    </w:p>
    <w:p w:rsidR="000F7CC0" w:rsidRDefault="000F7CC0">
      <w:pPr>
        <w:jc w:val="both"/>
      </w:pPr>
    </w:p>
    <w:p w:rsidR="000F7CC0" w:rsidRDefault="000F7CC0">
      <w:pPr>
        <w:jc w:val="both"/>
        <w:rPr>
          <w:b/>
        </w:rPr>
      </w:pPr>
    </w:p>
    <w:p w:rsidR="000F7CC0" w:rsidRDefault="000F7CC0">
      <w:pPr>
        <w:jc w:val="both"/>
      </w:pPr>
    </w:p>
    <w:p w:rsidR="000F7CC0" w:rsidRDefault="000F7CC0">
      <w:pPr>
        <w:pageBreakBefore/>
        <w:jc w:val="right"/>
        <w:rPr>
          <w:b/>
        </w:rPr>
      </w:pPr>
      <w:r>
        <w:rPr>
          <w:b/>
        </w:rPr>
        <w:lastRenderedPageBreak/>
        <w:t xml:space="preserve">Приложение №2 </w:t>
      </w:r>
    </w:p>
    <w:p w:rsidR="000F7CC0" w:rsidRDefault="000F7CC0">
      <w:pPr>
        <w:jc w:val="right"/>
        <w:rPr>
          <w:b/>
        </w:rPr>
      </w:pPr>
      <w:r>
        <w:rPr>
          <w:b/>
        </w:rPr>
        <w:t>к рабочей программе дисциплины</w:t>
      </w:r>
    </w:p>
    <w:p w:rsidR="000F7CC0" w:rsidRDefault="000F7CC0">
      <w:pPr>
        <w:jc w:val="right"/>
        <w:rPr>
          <w:b/>
        </w:rPr>
      </w:pPr>
      <w:r>
        <w:rPr>
          <w:b/>
        </w:rPr>
        <w:t xml:space="preserve"> «</w:t>
      </w:r>
      <w:r>
        <w:rPr>
          <w:b/>
          <w:bCs/>
        </w:rPr>
        <w:t>Коммерциализация результатов научных исследований и разработок</w:t>
      </w:r>
      <w:r>
        <w:rPr>
          <w:b/>
        </w:rPr>
        <w:t>»</w:t>
      </w:r>
    </w:p>
    <w:p w:rsidR="000F7CC0" w:rsidRDefault="000F7CC0">
      <w:pPr>
        <w:rPr>
          <w:b/>
        </w:rPr>
      </w:pPr>
    </w:p>
    <w:p w:rsidR="000F7CC0" w:rsidRDefault="000F7CC0">
      <w:pPr>
        <w:jc w:val="center"/>
      </w:pPr>
      <w:r>
        <w:rPr>
          <w:b/>
        </w:rPr>
        <w:t>Методические указания для студентов по освоению дисциплины</w:t>
      </w:r>
    </w:p>
    <w:p w:rsidR="000F7CC0" w:rsidRDefault="000F7CC0">
      <w:pPr>
        <w:ind w:firstLine="708"/>
        <w:jc w:val="both"/>
      </w:pPr>
      <w:r>
        <w:t>Успешное овладение дисциплиной «</w:t>
      </w:r>
      <w:r>
        <w:rPr>
          <w:b/>
          <w:bCs/>
        </w:rPr>
        <w:t>Коммерциализация результатов научных исследований и разработок</w:t>
      </w:r>
      <w:r>
        <w:t>», предусмотренное рабочей программой, предполагает изучение теоретического материала, активное участие в групповой работе, а также выполнение всех самостоятельных заданий и тестов.</w:t>
      </w:r>
    </w:p>
    <w:p w:rsidR="000F7CC0" w:rsidRDefault="000F7CC0">
      <w:pPr>
        <w:ind w:firstLine="708"/>
        <w:jc w:val="both"/>
      </w:pPr>
      <w:r>
        <w:t xml:space="preserve">Для организации аудиторной, а также внеаудиторной самостоятельной работы обучающихся учебные материалы по дисциплине представлены в электронном учебном курсе (ЭУК) </w:t>
      </w:r>
      <w:r>
        <w:rPr>
          <w:b/>
          <w:bCs/>
        </w:rPr>
        <w:t>Коммерциализация результатов научных исследований и разработок</w:t>
      </w:r>
      <w:r>
        <w:t xml:space="preserve"> в Электронном университете </w:t>
      </w:r>
      <w:r>
        <w:rPr>
          <w:lang w:val="en-US"/>
        </w:rPr>
        <w:t>Moodle</w:t>
      </w:r>
      <w:r>
        <w:t xml:space="preserve"> ЯрГУ.</w:t>
      </w:r>
    </w:p>
    <w:p w:rsidR="000F7CC0" w:rsidRDefault="000F7CC0">
      <w:pPr>
        <w:ind w:firstLine="708"/>
        <w:jc w:val="both"/>
      </w:pPr>
      <w:r>
        <w:t xml:space="preserve"> Перед началом самостоятельной работы с материалами ЭУК пройдите краткий инструктаж </w:t>
      </w:r>
      <w:hyperlink r:id="rId13" w:history="1">
        <w:r>
          <w:rPr>
            <w:rStyle w:val="a5"/>
          </w:rPr>
          <w:t>https://moodle.uniyar.ac.ru/course/view.php?id=35</w:t>
        </w:r>
      </w:hyperlink>
      <w:r>
        <w:t xml:space="preserve">. </w:t>
      </w:r>
    </w:p>
    <w:p w:rsidR="000F7CC0" w:rsidRDefault="000F7CC0">
      <w:pPr>
        <w:ind w:firstLine="708"/>
        <w:jc w:val="both"/>
      </w:pPr>
      <w:r>
        <w:t>Каждая тема содержит перечень основных вопросов, а также необходимые для изучения ресурсы - электронные текстовые страницы или электронные книги, нормативные и иные документы, ссылки на иные открытые Интернет-источники, видеоматериалы, файлы  и т.п.</w:t>
      </w:r>
    </w:p>
    <w:p w:rsidR="000F7CC0" w:rsidRDefault="000F7CC0">
      <w:pPr>
        <w:ind w:firstLine="708"/>
        <w:jc w:val="both"/>
      </w:pPr>
      <w:r>
        <w:t>В процессе самостоятельной работы с курсом отдельные темы и задания становятся доступны по мере изучения теоретического материала на аудиторных занятиях с преподавателем или в соответствии с календарным графиком. </w:t>
      </w:r>
    </w:p>
    <w:p w:rsidR="000F7CC0" w:rsidRDefault="000F7CC0">
      <w:pPr>
        <w:ind w:firstLine="708"/>
        <w:jc w:val="both"/>
      </w:pPr>
      <w:r>
        <w:t>Необходимо ознакомиться с содержанием каждой открытой к изучению темы, чтобы иметь возможность правильно выполнить задания или, например, ответить на вопросы теста. Задания для самостоятельного выполнения также появляются по мере изучения теоретического материала. В каждом задании указан срок его выполнения и форма представления результата.</w:t>
      </w:r>
    </w:p>
    <w:p w:rsidR="000F7CC0" w:rsidRDefault="000F7CC0">
      <w:pPr>
        <w:ind w:firstLine="708"/>
        <w:jc w:val="both"/>
      </w:pPr>
      <w:r>
        <w:t>Предлагаемые для изучения видеоматериалы с открытых ресурсов интернет следует просматривать индивидуально.</w:t>
      </w:r>
    </w:p>
    <w:p w:rsidR="000F7CC0" w:rsidRDefault="000F7CC0">
      <w:pPr>
        <w:ind w:firstLine="708"/>
        <w:jc w:val="both"/>
      </w:pPr>
      <w:r>
        <w:t xml:space="preserve">Для подготовки к практическим занятиям необходимо использовать учебные пособия из раздела Дополнительная литература, а также электронные учебно-информационные материалы, представленные на электронном ресурсе Электронный университет </w:t>
      </w:r>
      <w:r>
        <w:rPr>
          <w:lang w:val="en-US"/>
        </w:rPr>
        <w:t>Moodle</w:t>
      </w:r>
      <w:r>
        <w:t xml:space="preserve"> ЯрГУ.</w:t>
      </w:r>
    </w:p>
    <w:p w:rsidR="000F7CC0" w:rsidRDefault="000F7CC0">
      <w:pPr>
        <w:ind w:firstLine="708"/>
        <w:jc w:val="both"/>
        <w:rPr>
          <w:b/>
        </w:rPr>
      </w:pPr>
      <w:r>
        <w:t>Промежуточный контроль знаний по дисциплине осуществляется в виде зачета (тестирования).</w:t>
      </w:r>
    </w:p>
    <w:p w:rsidR="000F7CC0" w:rsidRDefault="000F7CC0">
      <w:pPr>
        <w:jc w:val="center"/>
        <w:rPr>
          <w:b/>
        </w:rPr>
      </w:pPr>
    </w:p>
    <w:p w:rsidR="000F7CC0" w:rsidRDefault="000F7CC0">
      <w:pPr>
        <w:ind w:firstLine="709"/>
        <w:jc w:val="both"/>
        <w:rPr>
          <w:b/>
        </w:rPr>
      </w:pPr>
    </w:p>
    <w:p w:rsidR="000F7CC0" w:rsidRDefault="000F7CC0">
      <w:pPr>
        <w:ind w:left="1080"/>
        <w:jc w:val="right"/>
      </w:pPr>
    </w:p>
    <w:sectPr w:rsidR="000F7CC0" w:rsidSect="00234A33">
      <w:pgSz w:w="11906" w:h="16838"/>
      <w:pgMar w:top="1134" w:right="1134" w:bottom="1134" w:left="1418" w:header="720" w:footer="720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DE8" w:rsidRDefault="00B07DE8" w:rsidP="00E36965">
      <w:r>
        <w:separator/>
      </w:r>
    </w:p>
  </w:endnote>
  <w:endnote w:type="continuationSeparator" w:id="0">
    <w:p w:rsidR="00B07DE8" w:rsidRDefault="00B07DE8" w:rsidP="00E36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ont187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1AFF" w:usb1="500078FF" w:usb2="00000021" w:usb3="00000000" w:csb0="000001BF" w:csb1="00000000"/>
  </w:font>
  <w:font w:name="Noto Sans CJK SC">
    <w:charset w:val="CC"/>
    <w:family w:val="auto"/>
    <w:pitch w:val="variable"/>
  </w:font>
  <w:font w:name="Lohit Devanagari">
    <w:charset w:val="CC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DE8" w:rsidRDefault="00B07DE8" w:rsidP="00E36965">
      <w:r>
        <w:separator/>
      </w:r>
    </w:p>
  </w:footnote>
  <w:footnote w:type="continuationSeparator" w:id="0">
    <w:p w:rsidR="00B07DE8" w:rsidRDefault="00B07DE8" w:rsidP="00E36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3"/>
    <w:multiLevelType w:val="multilevel"/>
    <w:tmpl w:val="00000003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7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6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C0"/>
    <w:rsid w:val="000F7CC0"/>
    <w:rsid w:val="00234A33"/>
    <w:rsid w:val="005005BE"/>
    <w:rsid w:val="006D2CC5"/>
    <w:rsid w:val="00716707"/>
    <w:rsid w:val="007A0ADD"/>
    <w:rsid w:val="007B0B9E"/>
    <w:rsid w:val="009823E9"/>
    <w:rsid w:val="00AF0DD3"/>
    <w:rsid w:val="00B07DE8"/>
    <w:rsid w:val="00C40257"/>
    <w:rsid w:val="00C8245D"/>
    <w:rsid w:val="00CB5148"/>
    <w:rsid w:val="00CF7FF5"/>
    <w:rsid w:val="00E36965"/>
    <w:rsid w:val="00EC2CD2"/>
    <w:rsid w:val="00FA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68F8FD"/>
  <w15:docId w15:val="{BBEC68D7-D993-4FFF-820B-E8A86CED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A33"/>
    <w:rPr>
      <w:kern w:val="1"/>
      <w:sz w:val="24"/>
      <w:szCs w:val="24"/>
    </w:rPr>
  </w:style>
  <w:style w:type="paragraph" w:styleId="1">
    <w:name w:val="heading 1"/>
    <w:basedOn w:val="a"/>
    <w:qFormat/>
    <w:rsid w:val="00234A33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qFormat/>
    <w:rsid w:val="00234A3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qFormat/>
    <w:rsid w:val="00234A33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qFormat/>
    <w:rsid w:val="00234A33"/>
    <w:pPr>
      <w:keepNext/>
      <w:keepLines/>
      <w:spacing w:before="200"/>
      <w:outlineLvl w:val="3"/>
    </w:pPr>
    <w:rPr>
      <w:rFonts w:ascii="Calibri Light" w:eastAsia="font187" w:hAnsi="Calibri Light" w:cs="font187"/>
      <w:b/>
      <w:bCs/>
      <w:i/>
      <w:iCs/>
      <w:color w:val="5B9BD5"/>
    </w:rPr>
  </w:style>
  <w:style w:type="paragraph" w:styleId="5">
    <w:name w:val="heading 5"/>
    <w:basedOn w:val="a"/>
    <w:qFormat/>
    <w:rsid w:val="00234A33"/>
    <w:pPr>
      <w:keepNext/>
      <w:keepLines/>
      <w:spacing w:before="200"/>
      <w:outlineLvl w:val="4"/>
    </w:pPr>
    <w:rPr>
      <w:rFonts w:ascii="Calibri Light" w:eastAsia="font187" w:hAnsi="Calibri Light" w:cs="font187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34A33"/>
  </w:style>
  <w:style w:type="character" w:customStyle="1" w:styleId="11">
    <w:name w:val="Заголовок 1 Знак"/>
    <w:rsid w:val="00234A33"/>
    <w:rPr>
      <w:rFonts w:ascii="Arial" w:hAnsi="Arial" w:cs="Arial"/>
      <w:b/>
      <w:bCs/>
      <w:kern w:val="1"/>
      <w:sz w:val="32"/>
      <w:szCs w:val="32"/>
    </w:rPr>
  </w:style>
  <w:style w:type="character" w:customStyle="1" w:styleId="20">
    <w:name w:val="Заголовок 2 Знак"/>
    <w:rsid w:val="00234A3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rsid w:val="00234A3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rsid w:val="00234A33"/>
    <w:rPr>
      <w:rFonts w:ascii="Calibri Light" w:eastAsia="font187" w:hAnsi="Calibri Light" w:cs="font187"/>
      <w:b/>
      <w:bCs/>
      <w:i/>
      <w:iCs/>
      <w:color w:val="5B9BD5"/>
      <w:sz w:val="24"/>
      <w:szCs w:val="24"/>
    </w:rPr>
  </w:style>
  <w:style w:type="character" w:customStyle="1" w:styleId="a3">
    <w:name w:val="Текст сноски Знак"/>
    <w:rsid w:val="00234A33"/>
    <w:rPr>
      <w:rFonts w:ascii="Calibri" w:hAnsi="Calibri"/>
      <w:lang w:val="ru-RU" w:eastAsia="en-US" w:bidi="ar-SA"/>
    </w:rPr>
  </w:style>
  <w:style w:type="character" w:styleId="a4">
    <w:name w:val="footnote reference"/>
    <w:rsid w:val="00234A33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rsid w:val="00234A33"/>
    <w:rPr>
      <w:rFonts w:ascii="Times New Roman" w:hAnsi="Times New Roman" w:cs="Times New Roman"/>
      <w:vertAlign w:val="superscript"/>
    </w:rPr>
  </w:style>
  <w:style w:type="character" w:customStyle="1" w:styleId="FontStyle58">
    <w:name w:val="Font Style58"/>
    <w:rsid w:val="00234A33"/>
    <w:rPr>
      <w:rFonts w:ascii="Times New Roman" w:hAnsi="Times New Roman" w:cs="Times New Roman"/>
      <w:i/>
      <w:iCs/>
      <w:sz w:val="22"/>
      <w:szCs w:val="22"/>
    </w:rPr>
  </w:style>
  <w:style w:type="character" w:styleId="a5">
    <w:name w:val="Hyperlink"/>
    <w:rsid w:val="00234A33"/>
    <w:rPr>
      <w:color w:val="0563C1"/>
      <w:u w:val="single"/>
    </w:rPr>
  </w:style>
  <w:style w:type="character" w:styleId="a6">
    <w:name w:val="FollowedHyperlink"/>
    <w:rsid w:val="00234A33"/>
    <w:rPr>
      <w:color w:val="954F72"/>
      <w:u w:val="single"/>
    </w:rPr>
  </w:style>
  <w:style w:type="character" w:customStyle="1" w:styleId="HTML">
    <w:name w:val="Стандартный HTML Знак"/>
    <w:rsid w:val="00234A33"/>
    <w:rPr>
      <w:rFonts w:ascii="Courier New" w:hAnsi="Courier New" w:cs="Courier New"/>
    </w:rPr>
  </w:style>
  <w:style w:type="character" w:customStyle="1" w:styleId="FontStyle49">
    <w:name w:val="Font Style49"/>
    <w:rsid w:val="00234A33"/>
    <w:rPr>
      <w:rFonts w:ascii="Times New Roman" w:hAnsi="Times New Roman"/>
      <w:sz w:val="28"/>
    </w:rPr>
  </w:style>
  <w:style w:type="character" w:customStyle="1" w:styleId="apple-style-span">
    <w:name w:val="apple-style-span"/>
    <w:rsid w:val="00234A33"/>
    <w:rPr>
      <w:rFonts w:cs="Times New Roman"/>
    </w:rPr>
  </w:style>
  <w:style w:type="character" w:customStyle="1" w:styleId="a7">
    <w:name w:val="Основной текст с отступом Знак"/>
    <w:rsid w:val="00234A33"/>
    <w:rPr>
      <w:sz w:val="24"/>
      <w:szCs w:val="24"/>
    </w:rPr>
  </w:style>
  <w:style w:type="character" w:customStyle="1" w:styleId="a8">
    <w:name w:val="Текст выноски Знак"/>
    <w:rsid w:val="00234A33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sid w:val="00234A33"/>
    <w:rPr>
      <w:sz w:val="16"/>
      <w:szCs w:val="16"/>
    </w:rPr>
  </w:style>
  <w:style w:type="character" w:customStyle="1" w:styleId="a9">
    <w:name w:val="Текст примечания Знак"/>
    <w:basedOn w:val="10"/>
    <w:rsid w:val="00234A33"/>
  </w:style>
  <w:style w:type="character" w:customStyle="1" w:styleId="aa">
    <w:name w:val="Тема примечания Знак"/>
    <w:rsid w:val="00234A33"/>
    <w:rPr>
      <w:b/>
      <w:bCs/>
    </w:rPr>
  </w:style>
  <w:style w:type="character" w:customStyle="1" w:styleId="markedcontent">
    <w:name w:val="markedcontent"/>
    <w:basedOn w:val="10"/>
    <w:rsid w:val="00234A33"/>
  </w:style>
  <w:style w:type="character" w:customStyle="1" w:styleId="21">
    <w:name w:val="Основной текст 2 Знак"/>
    <w:rsid w:val="00234A33"/>
    <w:rPr>
      <w:sz w:val="24"/>
      <w:szCs w:val="24"/>
    </w:rPr>
  </w:style>
  <w:style w:type="character" w:customStyle="1" w:styleId="13">
    <w:name w:val="Строгий1"/>
    <w:rsid w:val="00234A33"/>
    <w:rPr>
      <w:b/>
      <w:bCs/>
    </w:rPr>
  </w:style>
  <w:style w:type="character" w:customStyle="1" w:styleId="ab">
    <w:name w:val="Абзац списка Знак"/>
    <w:rsid w:val="00234A33"/>
    <w:rPr>
      <w:sz w:val="28"/>
      <w:szCs w:val="24"/>
    </w:rPr>
  </w:style>
  <w:style w:type="character" w:customStyle="1" w:styleId="ac">
    <w:name w:val="Название Знак"/>
    <w:rsid w:val="00234A33"/>
    <w:rPr>
      <w:b/>
      <w:sz w:val="28"/>
    </w:rPr>
  </w:style>
  <w:style w:type="character" w:customStyle="1" w:styleId="ad">
    <w:name w:val="Основной текст Знак"/>
    <w:rsid w:val="00234A33"/>
    <w:rPr>
      <w:sz w:val="24"/>
      <w:szCs w:val="24"/>
    </w:rPr>
  </w:style>
  <w:style w:type="character" w:customStyle="1" w:styleId="50">
    <w:name w:val="Заголовок 5 Знак"/>
    <w:rsid w:val="00234A33"/>
    <w:rPr>
      <w:rFonts w:ascii="Calibri Light" w:eastAsia="font187" w:hAnsi="Calibri Light" w:cs="font187"/>
      <w:color w:val="1F4D78"/>
      <w:sz w:val="24"/>
      <w:szCs w:val="24"/>
    </w:rPr>
  </w:style>
  <w:style w:type="character" w:customStyle="1" w:styleId="submenu-table">
    <w:name w:val="submenu-table"/>
    <w:rsid w:val="00234A33"/>
    <w:rPr>
      <w:rFonts w:cs="Times New Roman"/>
    </w:rPr>
  </w:style>
  <w:style w:type="character" w:customStyle="1" w:styleId="FontStyle12">
    <w:name w:val="Font Style12"/>
    <w:rsid w:val="00234A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234A33"/>
    <w:rPr>
      <w:rFonts w:ascii="Times New Roman" w:hAnsi="Times New Roman" w:cs="Times New Roman"/>
      <w:sz w:val="22"/>
      <w:szCs w:val="22"/>
    </w:rPr>
  </w:style>
  <w:style w:type="character" w:styleId="ae">
    <w:name w:val="Emphasis"/>
    <w:qFormat/>
    <w:rsid w:val="00234A33"/>
    <w:rPr>
      <w:i/>
      <w:iCs/>
    </w:rPr>
  </w:style>
  <w:style w:type="character" w:customStyle="1" w:styleId="subheading-category">
    <w:name w:val="subheading-category"/>
    <w:basedOn w:val="10"/>
    <w:rsid w:val="00234A33"/>
  </w:style>
  <w:style w:type="character" w:customStyle="1" w:styleId="s2">
    <w:name w:val="s2"/>
    <w:basedOn w:val="10"/>
    <w:rsid w:val="00234A33"/>
  </w:style>
  <w:style w:type="character" w:customStyle="1" w:styleId="s10">
    <w:name w:val="s10"/>
    <w:basedOn w:val="10"/>
    <w:rsid w:val="00234A33"/>
  </w:style>
  <w:style w:type="character" w:customStyle="1" w:styleId="s6">
    <w:name w:val="s6"/>
    <w:basedOn w:val="10"/>
    <w:rsid w:val="00234A33"/>
  </w:style>
  <w:style w:type="character" w:customStyle="1" w:styleId="s11">
    <w:name w:val="s11"/>
    <w:basedOn w:val="10"/>
    <w:rsid w:val="00234A33"/>
  </w:style>
  <w:style w:type="character" w:customStyle="1" w:styleId="FontStyle75">
    <w:name w:val="Font Style75"/>
    <w:rsid w:val="00234A33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rsid w:val="00234A3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80">
    <w:name w:val="Font Style80"/>
    <w:rsid w:val="00234A33"/>
    <w:rPr>
      <w:rFonts w:ascii="Times New Roman" w:hAnsi="Times New Roman" w:cs="Times New Roman"/>
      <w:sz w:val="18"/>
      <w:szCs w:val="18"/>
    </w:rPr>
  </w:style>
  <w:style w:type="character" w:customStyle="1" w:styleId="FontStyle72">
    <w:name w:val="Font Style72"/>
    <w:rsid w:val="00234A33"/>
    <w:rPr>
      <w:rFonts w:ascii="Times New Roman" w:hAnsi="Times New Roman" w:cs="Times New Roman"/>
      <w:b/>
      <w:bCs/>
      <w:sz w:val="22"/>
      <w:szCs w:val="22"/>
    </w:rPr>
  </w:style>
  <w:style w:type="character" w:customStyle="1" w:styleId="z-">
    <w:name w:val="z-Начало формы Знак"/>
    <w:rsid w:val="00234A33"/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Конец формы Знак"/>
    <w:rsid w:val="00234A33"/>
    <w:rPr>
      <w:rFonts w:ascii="Arial" w:eastAsia="Calibri" w:hAnsi="Arial" w:cs="Arial"/>
      <w:vanish/>
      <w:sz w:val="16"/>
      <w:szCs w:val="16"/>
    </w:rPr>
  </w:style>
  <w:style w:type="character" w:customStyle="1" w:styleId="duration-text">
    <w:name w:val="duration-text"/>
    <w:basedOn w:val="10"/>
    <w:rsid w:val="00234A33"/>
  </w:style>
  <w:style w:type="character" w:customStyle="1" w:styleId="ListLabel1">
    <w:name w:val="ListLabel 1"/>
    <w:rsid w:val="00234A33"/>
    <w:rPr>
      <w:rFonts w:cs="Symbol"/>
    </w:rPr>
  </w:style>
  <w:style w:type="character" w:customStyle="1" w:styleId="ListLabel2">
    <w:name w:val="ListLabel 2"/>
    <w:rsid w:val="00234A33"/>
    <w:rPr>
      <w:rFonts w:cs="Courier New"/>
    </w:rPr>
  </w:style>
  <w:style w:type="character" w:customStyle="1" w:styleId="ListLabel3">
    <w:name w:val="ListLabel 3"/>
    <w:rsid w:val="00234A33"/>
    <w:rPr>
      <w:rFonts w:cs="Wingdings"/>
    </w:rPr>
  </w:style>
  <w:style w:type="paragraph" w:customStyle="1" w:styleId="14">
    <w:name w:val="Заголовок1"/>
    <w:basedOn w:val="a"/>
    <w:next w:val="af"/>
    <w:rsid w:val="00234A3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">
    <w:name w:val="Body Text"/>
    <w:basedOn w:val="a"/>
    <w:rsid w:val="00234A33"/>
    <w:pPr>
      <w:spacing w:after="140" w:line="276" w:lineRule="auto"/>
    </w:pPr>
  </w:style>
  <w:style w:type="paragraph" w:styleId="af0">
    <w:name w:val="List"/>
    <w:basedOn w:val="af"/>
    <w:rsid w:val="00234A33"/>
    <w:rPr>
      <w:rFonts w:cs="Lohit Devanagari"/>
    </w:rPr>
  </w:style>
  <w:style w:type="paragraph" w:styleId="af1">
    <w:name w:val="caption"/>
    <w:basedOn w:val="a"/>
    <w:qFormat/>
    <w:rsid w:val="00234A3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234A33"/>
    <w:pPr>
      <w:suppressLineNumbers/>
    </w:pPr>
    <w:rPr>
      <w:rFonts w:cs="Mangal"/>
    </w:rPr>
  </w:style>
  <w:style w:type="paragraph" w:customStyle="1" w:styleId="16">
    <w:name w:val="Название объекта1"/>
    <w:basedOn w:val="a"/>
    <w:rsid w:val="00234A33"/>
    <w:pPr>
      <w:suppressLineNumbers/>
      <w:spacing w:before="120" w:after="120"/>
    </w:pPr>
    <w:rPr>
      <w:rFonts w:cs="Lohit Devanagari"/>
      <w:i/>
      <w:iCs/>
    </w:rPr>
  </w:style>
  <w:style w:type="paragraph" w:customStyle="1" w:styleId="22">
    <w:name w:val="Указатель2"/>
    <w:basedOn w:val="a"/>
    <w:rsid w:val="00234A33"/>
    <w:pPr>
      <w:suppressLineNumbers/>
    </w:pPr>
    <w:rPr>
      <w:rFonts w:cs="Lohit Devanagari"/>
    </w:rPr>
  </w:style>
  <w:style w:type="paragraph" w:customStyle="1" w:styleId="17">
    <w:name w:val="Текст сноски1"/>
    <w:basedOn w:val="a"/>
    <w:rsid w:val="00234A3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8">
    <w:name w:val="Абзац списка1"/>
    <w:basedOn w:val="a"/>
    <w:rsid w:val="00234A33"/>
    <w:pPr>
      <w:ind w:left="708"/>
    </w:pPr>
    <w:rPr>
      <w:sz w:val="28"/>
    </w:rPr>
  </w:style>
  <w:style w:type="paragraph" w:customStyle="1" w:styleId="af2">
    <w:name w:val="список с точками"/>
    <w:basedOn w:val="a"/>
    <w:rsid w:val="00234A33"/>
    <w:pPr>
      <w:spacing w:line="312" w:lineRule="auto"/>
      <w:jc w:val="both"/>
    </w:pPr>
  </w:style>
  <w:style w:type="paragraph" w:customStyle="1" w:styleId="Style36">
    <w:name w:val="Style36"/>
    <w:basedOn w:val="a"/>
    <w:rsid w:val="00234A33"/>
    <w:pPr>
      <w:widowControl w:val="0"/>
      <w:spacing w:line="277" w:lineRule="exact"/>
      <w:jc w:val="both"/>
    </w:pPr>
  </w:style>
  <w:style w:type="paragraph" w:customStyle="1" w:styleId="23">
    <w:name w:val="Абзац списка2"/>
    <w:basedOn w:val="a"/>
    <w:rsid w:val="00234A33"/>
    <w:pPr>
      <w:ind w:left="708"/>
    </w:pPr>
    <w:rPr>
      <w:sz w:val="28"/>
    </w:rPr>
  </w:style>
  <w:style w:type="paragraph" w:customStyle="1" w:styleId="19">
    <w:name w:val="Обычный (веб)1"/>
    <w:basedOn w:val="a"/>
    <w:rsid w:val="00234A33"/>
    <w:pPr>
      <w:spacing w:before="280" w:after="280"/>
    </w:pPr>
    <w:rPr>
      <w:lang w:eastAsia="ar-SA"/>
    </w:rPr>
  </w:style>
  <w:style w:type="paragraph" w:customStyle="1" w:styleId="HTML1">
    <w:name w:val="Стандартный HTML1"/>
    <w:basedOn w:val="a"/>
    <w:rsid w:val="00234A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mainj">
    <w:name w:val="mainj"/>
    <w:basedOn w:val="a"/>
    <w:rsid w:val="00234A33"/>
    <w:pPr>
      <w:spacing w:before="280" w:after="280"/>
      <w:jc w:val="both"/>
    </w:pPr>
    <w:rPr>
      <w:sz w:val="22"/>
      <w:szCs w:val="22"/>
    </w:rPr>
  </w:style>
  <w:style w:type="paragraph" w:styleId="af3">
    <w:name w:val="Body Text Indent"/>
    <w:basedOn w:val="a"/>
    <w:rsid w:val="00234A33"/>
    <w:pPr>
      <w:spacing w:before="60"/>
      <w:ind w:firstLine="567"/>
      <w:jc w:val="both"/>
    </w:pPr>
  </w:style>
  <w:style w:type="paragraph" w:customStyle="1" w:styleId="1a">
    <w:name w:val="Текст выноски1"/>
    <w:basedOn w:val="a"/>
    <w:rsid w:val="00234A33"/>
    <w:rPr>
      <w:rFonts w:ascii="Tahoma" w:hAnsi="Tahoma" w:cs="Tahoma"/>
      <w:sz w:val="16"/>
      <w:szCs w:val="16"/>
    </w:rPr>
  </w:style>
  <w:style w:type="paragraph" w:customStyle="1" w:styleId="1b">
    <w:name w:val="Стиль1"/>
    <w:basedOn w:val="a"/>
    <w:rsid w:val="00234A33"/>
    <w:pPr>
      <w:spacing w:before="100" w:after="100"/>
    </w:pPr>
  </w:style>
  <w:style w:type="paragraph" w:customStyle="1" w:styleId="1c">
    <w:name w:val="Текст примечания1"/>
    <w:basedOn w:val="a"/>
    <w:rsid w:val="00234A33"/>
    <w:rPr>
      <w:sz w:val="20"/>
      <w:szCs w:val="20"/>
    </w:rPr>
  </w:style>
  <w:style w:type="paragraph" w:customStyle="1" w:styleId="1d">
    <w:name w:val="Тема примечания1"/>
    <w:basedOn w:val="1c"/>
    <w:rsid w:val="00234A33"/>
    <w:rPr>
      <w:b/>
      <w:bCs/>
    </w:rPr>
  </w:style>
  <w:style w:type="paragraph" w:customStyle="1" w:styleId="Default">
    <w:name w:val="Default"/>
    <w:rsid w:val="00234A33"/>
    <w:pPr>
      <w:suppressAutoHyphens/>
    </w:pPr>
    <w:rPr>
      <w:rFonts w:eastAsia="Calibri"/>
      <w:color w:val="000000"/>
      <w:kern w:val="1"/>
      <w:sz w:val="24"/>
      <w:szCs w:val="24"/>
      <w:lang w:eastAsia="en-US"/>
    </w:rPr>
  </w:style>
  <w:style w:type="paragraph" w:customStyle="1" w:styleId="msonormalmailrucssattributepostfix">
    <w:name w:val="msonormal_mailru_css_attribute_postfix"/>
    <w:basedOn w:val="a"/>
    <w:rsid w:val="00234A33"/>
    <w:pPr>
      <w:spacing w:before="280" w:after="280"/>
    </w:pPr>
  </w:style>
  <w:style w:type="paragraph" w:customStyle="1" w:styleId="210">
    <w:name w:val="Основной текст 21"/>
    <w:basedOn w:val="a"/>
    <w:rsid w:val="00234A33"/>
    <w:pPr>
      <w:spacing w:after="120" w:line="480" w:lineRule="auto"/>
    </w:pPr>
  </w:style>
  <w:style w:type="paragraph" w:customStyle="1" w:styleId="31">
    <w:name w:val="Обычный3"/>
    <w:rsid w:val="00234A33"/>
    <w:pPr>
      <w:suppressAutoHyphens/>
    </w:pPr>
    <w:rPr>
      <w:rFonts w:eastAsia="Arial"/>
      <w:kern w:val="1"/>
      <w:sz w:val="24"/>
      <w:lang w:eastAsia="ar-SA"/>
    </w:rPr>
  </w:style>
  <w:style w:type="paragraph" w:styleId="af4">
    <w:name w:val="Title"/>
    <w:basedOn w:val="a"/>
    <w:qFormat/>
    <w:rsid w:val="00234A33"/>
    <w:pPr>
      <w:jc w:val="center"/>
    </w:pPr>
    <w:rPr>
      <w:b/>
      <w:sz w:val="28"/>
      <w:szCs w:val="20"/>
    </w:rPr>
  </w:style>
  <w:style w:type="paragraph" w:customStyle="1" w:styleId="1e">
    <w:name w:val="Без интервала1"/>
    <w:rsid w:val="00234A33"/>
    <w:rPr>
      <w:kern w:val="1"/>
      <w:sz w:val="22"/>
      <w:szCs w:val="22"/>
      <w:lang w:eastAsia="en-US"/>
    </w:rPr>
  </w:style>
  <w:style w:type="paragraph" w:customStyle="1" w:styleId="1f">
    <w:name w:val="Знак1"/>
    <w:basedOn w:val="a"/>
    <w:rsid w:val="00234A33"/>
    <w:pPr>
      <w:tabs>
        <w:tab w:val="left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Таблицы (моноширинный)"/>
    <w:basedOn w:val="a"/>
    <w:rsid w:val="00234A33"/>
    <w:pPr>
      <w:widowControl w:val="0"/>
      <w:jc w:val="both"/>
    </w:pPr>
    <w:rPr>
      <w:rFonts w:ascii="Courier New" w:hAnsi="Courier New" w:cs="Courier New"/>
    </w:rPr>
  </w:style>
  <w:style w:type="paragraph" w:customStyle="1" w:styleId="FootNote">
    <w:name w:val="FootNote"/>
    <w:rsid w:val="00234A33"/>
    <w:pPr>
      <w:widowControl w:val="0"/>
      <w:ind w:firstLine="200"/>
      <w:jc w:val="both"/>
    </w:pPr>
    <w:rPr>
      <w:rFonts w:eastAsia="font187"/>
      <w:kern w:val="1"/>
      <w:sz w:val="24"/>
    </w:rPr>
  </w:style>
  <w:style w:type="paragraph" w:customStyle="1" w:styleId="af6">
    <w:name w:val="Осн_брошюра"/>
    <w:basedOn w:val="a"/>
    <w:rsid w:val="00234A33"/>
    <w:pPr>
      <w:shd w:val="clear" w:color="auto" w:fill="FFFFFF"/>
      <w:ind w:firstLine="425"/>
      <w:jc w:val="both"/>
    </w:pPr>
    <w:rPr>
      <w:color w:val="000000"/>
      <w:sz w:val="30"/>
    </w:rPr>
  </w:style>
  <w:style w:type="paragraph" w:customStyle="1" w:styleId="p17">
    <w:name w:val="p17"/>
    <w:basedOn w:val="a"/>
    <w:rsid w:val="00234A33"/>
    <w:pPr>
      <w:spacing w:before="280" w:after="280"/>
    </w:pPr>
  </w:style>
  <w:style w:type="paragraph" w:customStyle="1" w:styleId="Style40">
    <w:name w:val="Style40"/>
    <w:basedOn w:val="a"/>
    <w:rsid w:val="00234A33"/>
    <w:pPr>
      <w:widowControl w:val="0"/>
      <w:spacing w:line="278" w:lineRule="exact"/>
      <w:jc w:val="both"/>
    </w:pPr>
  </w:style>
  <w:style w:type="paragraph" w:customStyle="1" w:styleId="Style15">
    <w:name w:val="Style15"/>
    <w:basedOn w:val="a"/>
    <w:rsid w:val="00234A33"/>
    <w:pPr>
      <w:widowControl w:val="0"/>
      <w:spacing w:line="230" w:lineRule="exact"/>
    </w:pPr>
  </w:style>
  <w:style w:type="paragraph" w:customStyle="1" w:styleId="Style53">
    <w:name w:val="Style53"/>
    <w:basedOn w:val="a"/>
    <w:rsid w:val="00234A33"/>
    <w:pPr>
      <w:widowControl w:val="0"/>
      <w:spacing w:line="274" w:lineRule="exact"/>
      <w:jc w:val="center"/>
    </w:pPr>
  </w:style>
  <w:style w:type="paragraph" w:customStyle="1" w:styleId="Style47">
    <w:name w:val="Style47"/>
    <w:basedOn w:val="a"/>
    <w:rsid w:val="00234A33"/>
    <w:pPr>
      <w:widowControl w:val="0"/>
      <w:spacing w:line="274" w:lineRule="exact"/>
    </w:pPr>
  </w:style>
  <w:style w:type="paragraph" w:customStyle="1" w:styleId="Style3">
    <w:name w:val="Style3"/>
    <w:basedOn w:val="a"/>
    <w:rsid w:val="00234A33"/>
    <w:pPr>
      <w:widowControl w:val="0"/>
    </w:pPr>
    <w:rPr>
      <w:rFonts w:ascii="Arial" w:hAnsi="Arial" w:cs="Arial"/>
    </w:rPr>
  </w:style>
  <w:style w:type="paragraph" w:customStyle="1" w:styleId="z-1">
    <w:name w:val="z-Начало формы1"/>
    <w:basedOn w:val="a"/>
    <w:rsid w:val="00234A33"/>
    <w:pPr>
      <w:pBdr>
        <w:top w:val="none" w:sz="0" w:space="0" w:color="000000"/>
        <w:left w:val="none" w:sz="0" w:space="0" w:color="000000"/>
        <w:bottom w:val="single" w:sz="6" w:space="1" w:color="00000A"/>
        <w:right w:val="none" w:sz="0" w:space="0" w:color="000000"/>
      </w:pBdr>
      <w:jc w:val="center"/>
    </w:pPr>
    <w:rPr>
      <w:rFonts w:ascii="Arial" w:eastAsia="Calibri" w:hAnsi="Arial" w:cs="Arial"/>
      <w:vanish/>
      <w:sz w:val="16"/>
      <w:szCs w:val="16"/>
    </w:rPr>
  </w:style>
  <w:style w:type="paragraph" w:customStyle="1" w:styleId="z-10">
    <w:name w:val="z-Конец формы1"/>
    <w:basedOn w:val="a"/>
    <w:rsid w:val="00234A33"/>
    <w:pPr>
      <w:pBdr>
        <w:top w:val="single" w:sz="6" w:space="1" w:color="00000A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eastAsia="Calibri" w:hAnsi="Arial" w:cs="Arial"/>
      <w:vanish/>
      <w:sz w:val="16"/>
      <w:szCs w:val="16"/>
    </w:rPr>
  </w:style>
  <w:style w:type="paragraph" w:customStyle="1" w:styleId="ConsPlusNormal">
    <w:name w:val="ConsPlusNormal"/>
    <w:rsid w:val="00234A33"/>
    <w:pPr>
      <w:suppressAutoHyphens/>
    </w:pPr>
    <w:rPr>
      <w:rFonts w:eastAsia="Calibri"/>
      <w:kern w:val="1"/>
      <w:sz w:val="28"/>
      <w:szCs w:val="28"/>
      <w:lang w:eastAsia="en-US"/>
    </w:rPr>
  </w:style>
  <w:style w:type="paragraph" w:customStyle="1" w:styleId="211">
    <w:name w:val="Основной текст 21"/>
    <w:basedOn w:val="a"/>
    <w:rsid w:val="00234A33"/>
    <w:pPr>
      <w:widowControl w:val="0"/>
      <w:spacing w:line="360" w:lineRule="auto"/>
      <w:ind w:firstLine="709"/>
      <w:jc w:val="both"/>
    </w:pPr>
    <w:rPr>
      <w:szCs w:val="20"/>
    </w:rPr>
  </w:style>
  <w:style w:type="paragraph" w:styleId="af7">
    <w:name w:val="header"/>
    <w:basedOn w:val="a"/>
    <w:link w:val="af8"/>
    <w:unhideWhenUsed/>
    <w:rsid w:val="00E3696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E36965"/>
    <w:rPr>
      <w:kern w:val="1"/>
      <w:sz w:val="24"/>
      <w:szCs w:val="24"/>
    </w:rPr>
  </w:style>
  <w:style w:type="paragraph" w:styleId="af9">
    <w:name w:val="footer"/>
    <w:basedOn w:val="a"/>
    <w:link w:val="afa"/>
    <w:unhideWhenUsed/>
    <w:rsid w:val="00E3696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sid w:val="00E36965"/>
    <w:rPr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8878" TargetMode="External"/><Relationship Id="rId13" Type="http://schemas.openxmlformats.org/officeDocument/2006/relationships/hyperlink" Target="https://moodle.uniyar.ac.ru/course/view.php?id=3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s://www.coursera.org/learn/kommercializaciya-nio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odle.uniyar.ac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item.asp?id=374885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5163</Words>
  <Characters>29430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34524</CharactersWithSpaces>
  <SharedDoc>false</SharedDoc>
  <HLinks>
    <vt:vector size="42" baseType="variant">
      <vt:variant>
        <vt:i4>5701727</vt:i4>
      </vt:variant>
      <vt:variant>
        <vt:i4>18</vt:i4>
      </vt:variant>
      <vt:variant>
        <vt:i4>0</vt:i4>
      </vt:variant>
      <vt:variant>
        <vt:i4>5</vt:i4>
      </vt:variant>
      <vt:variant>
        <vt:lpwstr>https://moodle.uniyar.ac.ru/course/view.php?id=35</vt:lpwstr>
      </vt:variant>
      <vt:variant>
        <vt:lpwstr/>
      </vt:variant>
      <vt:variant>
        <vt:i4>2621478</vt:i4>
      </vt:variant>
      <vt:variant>
        <vt:i4>15</vt:i4>
      </vt:variant>
      <vt:variant>
        <vt:i4>0</vt:i4>
      </vt:variant>
      <vt:variant>
        <vt:i4>5</vt:i4>
      </vt:variant>
      <vt:variant>
        <vt:lpwstr>https://www.coursera.org/learn/kommercializaciya-niokr</vt:lpwstr>
      </vt:variant>
      <vt:variant>
        <vt:lpwstr/>
      </vt:variant>
      <vt:variant>
        <vt:i4>3407909</vt:i4>
      </vt:variant>
      <vt:variant>
        <vt:i4>12</vt:i4>
      </vt:variant>
      <vt:variant>
        <vt:i4>0</vt:i4>
      </vt:variant>
      <vt:variant>
        <vt:i4>5</vt:i4>
      </vt:variant>
      <vt:variant>
        <vt:lpwstr>http://moodle.uniyar.ac.ru/</vt:lpwstr>
      </vt:variant>
      <vt:variant>
        <vt:lpwstr/>
      </vt:variant>
      <vt:variant>
        <vt:i4>5570651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786449</vt:i4>
      </vt:variant>
      <vt:variant>
        <vt:i4>6</vt:i4>
      </vt:variant>
      <vt:variant>
        <vt:i4>0</vt:i4>
      </vt:variant>
      <vt:variant>
        <vt:i4>5</vt:i4>
      </vt:variant>
      <vt:variant>
        <vt:lpwstr>https://elibrary.ru/item.asp?id=37488530</vt:lpwstr>
      </vt:variant>
      <vt:variant>
        <vt:lpwstr/>
      </vt:variant>
      <vt:variant>
        <vt:i4>131156</vt:i4>
      </vt:variant>
      <vt:variant>
        <vt:i4>3</vt:i4>
      </vt:variant>
      <vt:variant>
        <vt:i4>0</vt:i4>
      </vt:variant>
      <vt:variant>
        <vt:i4>5</vt:i4>
      </vt:variant>
      <vt:variant>
        <vt:lpwstr>https://urait.ru/bcode/498878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Пользователь</cp:lastModifiedBy>
  <cp:revision>4</cp:revision>
  <cp:lastPrinted>2021-12-02T06:45:00Z</cp:lastPrinted>
  <dcterms:created xsi:type="dcterms:W3CDTF">2025-01-09T15:30:00Z</dcterms:created>
  <dcterms:modified xsi:type="dcterms:W3CDTF">2025-01-10T13:23:00Z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